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05" w:rsidRDefault="00704F05" w:rsidP="00704F05">
      <w:pPr>
        <w:pStyle w:val="Default"/>
      </w:pPr>
    </w:p>
    <w:p w:rsidR="00704F05" w:rsidRPr="00A67909" w:rsidRDefault="00704F05" w:rsidP="00704F0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909">
        <w:rPr>
          <w:rFonts w:ascii="Times New Roman" w:hAnsi="Times New Roman" w:cs="Times New Roman"/>
        </w:rPr>
        <w:t xml:space="preserve"> </w:t>
      </w:r>
      <w:r w:rsidRPr="00A67909">
        <w:rPr>
          <w:rFonts w:ascii="Times New Roman" w:hAnsi="Times New Roman" w:cs="Times New Roman"/>
          <w:b/>
          <w:bCs/>
          <w:sz w:val="28"/>
          <w:szCs w:val="28"/>
        </w:rPr>
        <w:t xml:space="preserve">Aurora Falcone </w:t>
      </w:r>
    </w:p>
    <w:p w:rsidR="00704F05" w:rsidRPr="00A67909" w:rsidRDefault="00704F05" w:rsidP="00704F0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 xml:space="preserve">Aurora Falcone (15 anni) ha iniziato lo studio della chitarra classica all’età di 9 anni sotto la guida del padre. </w:t>
      </w:r>
    </w:p>
    <w:p w:rsidR="00704F05" w:rsidRPr="00A67909" w:rsidRDefault="00704F05" w:rsidP="00704F0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 xml:space="preserve">Ha frequentato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Masterclass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 con i Maestri Giampaolo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Bandini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, Antigoni Goni, </w:t>
      </w:r>
    </w:p>
    <w:p w:rsidR="00704F05" w:rsidRPr="00A67909" w:rsidRDefault="00704F05" w:rsidP="00704F0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 xml:space="preserve">Giulio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Tampalini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, Marco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Tamayo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, Carlo Marchione, Eliot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Fisk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04F05" w:rsidRPr="00A67909" w:rsidRDefault="00704F05" w:rsidP="00704F0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 xml:space="preserve">Ha partecipato a concorsi nazionali e internazionali vincendo 15 primi premi tra i quali: </w:t>
      </w:r>
    </w:p>
    <w:p w:rsidR="00704F05" w:rsidRPr="00A67909" w:rsidRDefault="00704F05" w:rsidP="00704F0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 xml:space="preserve">“XXIV “Yang Talent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Competition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” - Paganini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Guitar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 Festival, Parma </w:t>
      </w:r>
    </w:p>
    <w:p w:rsidR="00704F05" w:rsidRPr="00A67909" w:rsidRDefault="00704F05" w:rsidP="00704F0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 xml:space="preserve">“VII International Florence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Guitar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Competition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 Alvaro Company”, Firenze </w:t>
      </w:r>
    </w:p>
    <w:p w:rsidR="00704F05" w:rsidRPr="00A67909" w:rsidRDefault="00704F05" w:rsidP="00704F0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 xml:space="preserve">“XII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Alirio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 Diaz International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Guitar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Competition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”, Roma </w:t>
      </w:r>
    </w:p>
    <w:p w:rsidR="00C10906" w:rsidRPr="00A67909" w:rsidRDefault="00704F05" w:rsidP="00704F05">
      <w:pPr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>Suona una J. Ramirez del 1971</w:t>
      </w:r>
    </w:p>
    <w:p w:rsidR="00A67909" w:rsidRPr="00A67909" w:rsidRDefault="00A67909" w:rsidP="00A67909">
      <w:pPr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>PROGRAMMA</w:t>
      </w:r>
    </w:p>
    <w:p w:rsidR="00A67909" w:rsidRPr="00A67909" w:rsidRDefault="00A67909" w:rsidP="00A67909">
      <w:pPr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>Niccolò Paganini “Ghiribizzo 37</w:t>
      </w:r>
    </w:p>
    <w:p w:rsidR="00A67909" w:rsidRPr="00A67909" w:rsidRDefault="00A67909" w:rsidP="00A67909">
      <w:pPr>
        <w:rPr>
          <w:rFonts w:ascii="Times New Roman" w:hAnsi="Times New Roman" w:cs="Times New Roman"/>
          <w:sz w:val="23"/>
          <w:szCs w:val="23"/>
          <w:lang w:val="en-US"/>
        </w:rPr>
      </w:pPr>
      <w:r w:rsidRPr="00A67909">
        <w:rPr>
          <w:rFonts w:ascii="Times New Roman" w:hAnsi="Times New Roman" w:cs="Times New Roman"/>
          <w:sz w:val="23"/>
          <w:szCs w:val="23"/>
          <w:lang w:val="en-US"/>
        </w:rPr>
        <w:t>Joaquin Rodrigo: “</w:t>
      </w:r>
      <w:proofErr w:type="spellStart"/>
      <w:r w:rsidRPr="00A67909">
        <w:rPr>
          <w:rFonts w:ascii="Times New Roman" w:hAnsi="Times New Roman" w:cs="Times New Roman"/>
          <w:sz w:val="23"/>
          <w:szCs w:val="23"/>
          <w:lang w:val="en-US"/>
        </w:rPr>
        <w:t>En</w:t>
      </w:r>
      <w:proofErr w:type="spellEnd"/>
      <w:r w:rsidRPr="00A6790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67909">
        <w:rPr>
          <w:rFonts w:ascii="Times New Roman" w:hAnsi="Times New Roman" w:cs="Times New Roman"/>
          <w:sz w:val="23"/>
          <w:szCs w:val="23"/>
          <w:lang w:val="en-US"/>
        </w:rPr>
        <w:t>los</w:t>
      </w:r>
      <w:proofErr w:type="spellEnd"/>
      <w:r w:rsidRPr="00A6790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67909">
        <w:rPr>
          <w:rFonts w:ascii="Times New Roman" w:hAnsi="Times New Roman" w:cs="Times New Roman"/>
          <w:sz w:val="23"/>
          <w:szCs w:val="23"/>
          <w:lang w:val="en-US"/>
        </w:rPr>
        <w:t>trigales</w:t>
      </w:r>
      <w:proofErr w:type="spellEnd"/>
      <w:r w:rsidRPr="00A67909">
        <w:rPr>
          <w:rFonts w:ascii="Times New Roman" w:hAnsi="Times New Roman" w:cs="Times New Roman"/>
          <w:sz w:val="23"/>
          <w:szCs w:val="23"/>
          <w:lang w:val="en-US"/>
        </w:rPr>
        <w:t>”</w:t>
      </w:r>
    </w:p>
    <w:p w:rsidR="00A67909" w:rsidRPr="00A67909" w:rsidRDefault="00A67909" w:rsidP="00A67909">
      <w:pPr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>Joaquin Turina “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Ráfaga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>”</w:t>
      </w:r>
    </w:p>
    <w:p w:rsidR="00B046F3" w:rsidRPr="00A67909" w:rsidRDefault="00A67909" w:rsidP="00A67909">
      <w:pPr>
        <w:rPr>
          <w:rFonts w:ascii="Times New Roman" w:hAnsi="Times New Roman" w:cs="Times New Roman"/>
          <w:sz w:val="23"/>
          <w:szCs w:val="23"/>
        </w:rPr>
      </w:pPr>
      <w:r w:rsidRPr="00A67909">
        <w:rPr>
          <w:rFonts w:ascii="Times New Roman" w:hAnsi="Times New Roman" w:cs="Times New Roman"/>
          <w:sz w:val="23"/>
          <w:szCs w:val="23"/>
        </w:rPr>
        <w:t xml:space="preserve">Francisco </w:t>
      </w:r>
      <w:proofErr w:type="spellStart"/>
      <w:r w:rsidRPr="00A67909">
        <w:rPr>
          <w:rFonts w:ascii="Times New Roman" w:hAnsi="Times New Roman" w:cs="Times New Roman"/>
          <w:sz w:val="23"/>
          <w:szCs w:val="23"/>
        </w:rPr>
        <w:t>Tárrega</w:t>
      </w:r>
      <w:proofErr w:type="spellEnd"/>
      <w:r w:rsidRPr="00A67909">
        <w:rPr>
          <w:rFonts w:ascii="Times New Roman" w:hAnsi="Times New Roman" w:cs="Times New Roman"/>
          <w:sz w:val="23"/>
          <w:szCs w:val="23"/>
        </w:rPr>
        <w:t xml:space="preserve"> “Adelita”</w:t>
      </w:r>
    </w:p>
    <w:p w:rsidR="00B046F3" w:rsidRPr="00A67909" w:rsidRDefault="00B046F3" w:rsidP="00704F05">
      <w:pPr>
        <w:rPr>
          <w:rFonts w:ascii="Times New Roman" w:hAnsi="Times New Roman" w:cs="Times New Roman"/>
          <w:sz w:val="23"/>
          <w:szCs w:val="23"/>
        </w:rPr>
      </w:pPr>
    </w:p>
    <w:p w:rsidR="00B046F3" w:rsidRPr="00A67909" w:rsidRDefault="00B046F3" w:rsidP="00B04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679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Marlon ADRIANO </w:t>
      </w:r>
    </w:p>
    <w:p w:rsidR="00B046F3" w:rsidRPr="00A67909" w:rsidRDefault="00B046F3" w:rsidP="00B04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46F3" w:rsidRPr="00A67909" w:rsidRDefault="00B046F3" w:rsidP="00B04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Bra (CN) nel 2006, intraprende lo studio della chitarra classica all'età di sei anni sotto la guida di Ignazio Viola, proseguendo con lui la sua formazi</w:t>
      </w:r>
      <w:r w:rsid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>one fino al 2019. Si perfezion</w:t>
      </w:r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a, più recentemente, con </w:t>
      </w:r>
      <w:proofErr w:type="spellStart"/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>Frédéric</w:t>
      </w:r>
      <w:proofErr w:type="spellEnd"/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Zigante, Pietro </w:t>
      </w:r>
      <w:proofErr w:type="spellStart"/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>Locatto</w:t>
      </w:r>
      <w:proofErr w:type="spellEnd"/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Marco </w:t>
      </w:r>
      <w:proofErr w:type="spellStart"/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>Caiazza</w:t>
      </w:r>
      <w:proofErr w:type="spellEnd"/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>. Primo classificato ai concorsi di Giaveno nel 2019, e nel 2022 al "Gaetano Marziali" di Seveso, al "Diapason 1998" di Massa Carrara e al "Pieve di Sacco" di Padova, nel 2024 risulta vincitore anche al "Giovanni Ansaldi" di Mondovì.</w:t>
      </w:r>
    </w:p>
    <w:p w:rsidR="00B046F3" w:rsidRPr="00A67909" w:rsidRDefault="00B046F3" w:rsidP="00B04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909">
        <w:rPr>
          <w:rFonts w:ascii="Times New Roman" w:eastAsia="Times New Roman" w:hAnsi="Times New Roman" w:cs="Times New Roman"/>
          <w:sz w:val="24"/>
          <w:szCs w:val="24"/>
          <w:lang w:eastAsia="it-IT"/>
        </w:rPr>
        <w:t>Attualmente studia con Davide Ficco presso il Conservatorio "G. Verdi" di Torino, frequentando il Triennio Accademico di Primo Livello.</w:t>
      </w:r>
    </w:p>
    <w:p w:rsidR="00B046F3" w:rsidRPr="00A67909" w:rsidRDefault="00B046F3" w:rsidP="00B04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67909" w:rsidRDefault="00A67909" w:rsidP="00A67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PROGRAMMA</w:t>
      </w:r>
      <w:bookmarkStart w:id="0" w:name="_GoBack"/>
      <w:bookmarkEnd w:id="0"/>
    </w:p>
    <w:p w:rsidR="00A67909" w:rsidRPr="00A67909" w:rsidRDefault="00A67909" w:rsidP="00A67909">
      <w:pPr>
        <w:rPr>
          <w:rFonts w:ascii="Times New Roman" w:hAnsi="Times New Roman" w:cs="Times New Roman"/>
        </w:rPr>
      </w:pPr>
      <w:r w:rsidRPr="00A67909">
        <w:rPr>
          <w:rFonts w:ascii="Times New Roman" w:hAnsi="Times New Roman" w:cs="Times New Roman"/>
        </w:rPr>
        <w:t>Sylvius Leopold Weiss (1686-1750), Sonata XXXIV, al liuto, in Re minore</w:t>
      </w:r>
    </w:p>
    <w:p w:rsidR="00A67909" w:rsidRPr="00A67909" w:rsidRDefault="00A67909" w:rsidP="00A67909">
      <w:pPr>
        <w:rPr>
          <w:rFonts w:ascii="Times New Roman" w:hAnsi="Times New Roman" w:cs="Times New Roman"/>
        </w:rPr>
      </w:pPr>
      <w:r w:rsidRPr="00A67909">
        <w:rPr>
          <w:rFonts w:ascii="Times New Roman" w:hAnsi="Times New Roman" w:cs="Times New Roman"/>
        </w:rPr>
        <w:t>Johann Sebastian Bach (1685-1750), Preludio al liuto BWV 997, in La minore</w:t>
      </w:r>
    </w:p>
    <w:p w:rsidR="00A67909" w:rsidRPr="00A67909" w:rsidRDefault="00A67909" w:rsidP="00A67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Luis de </w:t>
      </w:r>
      <w:proofErr w:type="spellStart"/>
      <w:r w:rsidRPr="00A67909">
        <w:rPr>
          <w:rFonts w:ascii="Times New Roman" w:hAnsi="Times New Roman" w:cs="Times New Roman"/>
        </w:rPr>
        <w:t>Milàn</w:t>
      </w:r>
      <w:proofErr w:type="spellEnd"/>
      <w:r w:rsidRPr="00A67909">
        <w:rPr>
          <w:rFonts w:ascii="Times New Roman" w:hAnsi="Times New Roman" w:cs="Times New Roman"/>
        </w:rPr>
        <w:t xml:space="preserve"> (</w:t>
      </w:r>
      <w:hyperlink r:id="rId5" w:tgtFrame="_blank" w:history="1">
        <w:r w:rsidRPr="00A67909">
          <w:rPr>
            <w:rStyle w:val="Collegamentoipertestuale"/>
            <w:rFonts w:ascii="Times New Roman" w:hAnsi="Times New Roman" w:cs="Times New Roman"/>
          </w:rPr>
          <w:t>1500.ca</w:t>
        </w:r>
      </w:hyperlink>
      <w:r w:rsidRPr="00A67909">
        <w:rPr>
          <w:rFonts w:ascii="Times New Roman" w:hAnsi="Times New Roman" w:cs="Times New Roman"/>
        </w:rPr>
        <w:t xml:space="preserve"> - </w:t>
      </w:r>
      <w:hyperlink r:id="rId6" w:tgtFrame="_blank" w:history="1">
        <w:r w:rsidRPr="00A67909">
          <w:rPr>
            <w:rStyle w:val="Collegamentoipertestuale"/>
            <w:rFonts w:ascii="Times New Roman" w:hAnsi="Times New Roman" w:cs="Times New Roman"/>
          </w:rPr>
          <w:t>1560.ca</w:t>
        </w:r>
      </w:hyperlink>
      <w:r w:rsidRPr="00A67909">
        <w:rPr>
          <w:rFonts w:ascii="Times New Roman" w:hAnsi="Times New Roman" w:cs="Times New Roman"/>
        </w:rPr>
        <w:t xml:space="preserve">), Fantasia XVI alla </w:t>
      </w:r>
      <w:proofErr w:type="spellStart"/>
      <w:r w:rsidRPr="00A67909">
        <w:rPr>
          <w:rFonts w:ascii="Times New Roman" w:hAnsi="Times New Roman" w:cs="Times New Roman"/>
        </w:rPr>
        <w:t>vihuela</w:t>
      </w:r>
      <w:proofErr w:type="spellEnd"/>
      <w:r w:rsidRPr="00A67909">
        <w:rPr>
          <w:rFonts w:ascii="Times New Roman" w:hAnsi="Times New Roman" w:cs="Times New Roman"/>
        </w:rPr>
        <w:t xml:space="preserve">, </w:t>
      </w:r>
      <w:r w:rsidRPr="00A67909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A67909">
        <w:rPr>
          <w:rFonts w:ascii="Times New Roman" w:hAnsi="Times New Roman" w:cs="Times New Roman"/>
          <w:i/>
          <w:iCs/>
        </w:rPr>
        <w:t>consonancias</w:t>
      </w:r>
      <w:proofErr w:type="spellEnd"/>
      <w:r w:rsidRPr="00A67909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A67909">
        <w:rPr>
          <w:rFonts w:ascii="Times New Roman" w:hAnsi="Times New Roman" w:cs="Times New Roman"/>
          <w:i/>
          <w:iCs/>
        </w:rPr>
        <w:t>redobles</w:t>
      </w:r>
      <w:proofErr w:type="spellEnd"/>
      <w:r w:rsidRPr="00A67909">
        <w:rPr>
          <w:rFonts w:ascii="Times New Roman" w:hAnsi="Times New Roman" w:cs="Times New Roman"/>
          <w:i/>
          <w:iCs/>
        </w:rPr>
        <w:t xml:space="preserve"> </w:t>
      </w:r>
      <w:r w:rsidRPr="00A67909">
        <w:rPr>
          <w:rFonts w:ascii="Times New Roman" w:hAnsi="Times New Roman" w:cs="Times New Roman"/>
        </w:rPr>
        <w:t>nei modi V e VI</w:t>
      </w:r>
    </w:p>
    <w:p w:rsidR="00A67909" w:rsidRPr="00A67909" w:rsidRDefault="00A67909" w:rsidP="00A67909">
      <w:pPr>
        <w:rPr>
          <w:rFonts w:ascii="Times New Roman" w:hAnsi="Times New Roman" w:cs="Times New Roman"/>
        </w:rPr>
      </w:pPr>
      <w:r w:rsidRPr="00A67909">
        <w:rPr>
          <w:rFonts w:ascii="Times New Roman" w:hAnsi="Times New Roman" w:cs="Times New Roman"/>
        </w:rPr>
        <w:t xml:space="preserve">Fernando Sor (1778-1839), </w:t>
      </w:r>
      <w:proofErr w:type="spellStart"/>
      <w:r w:rsidRPr="00A67909">
        <w:rPr>
          <w:rFonts w:ascii="Times New Roman" w:hAnsi="Times New Roman" w:cs="Times New Roman"/>
        </w:rPr>
        <w:t>Estudio</w:t>
      </w:r>
      <w:proofErr w:type="spellEnd"/>
      <w:r w:rsidRPr="00A67909">
        <w:rPr>
          <w:rFonts w:ascii="Times New Roman" w:hAnsi="Times New Roman" w:cs="Times New Roman"/>
        </w:rPr>
        <w:t xml:space="preserve"> Op.6, n.11 in Mi minore</w:t>
      </w:r>
    </w:p>
    <w:p w:rsidR="00A67909" w:rsidRPr="00A67909" w:rsidRDefault="00A67909" w:rsidP="00A67909">
      <w:pPr>
        <w:rPr>
          <w:rFonts w:ascii="Times New Roman" w:hAnsi="Times New Roman" w:cs="Times New Roman"/>
        </w:rPr>
      </w:pPr>
      <w:r w:rsidRPr="00A67909">
        <w:rPr>
          <w:rFonts w:ascii="Times New Roman" w:hAnsi="Times New Roman" w:cs="Times New Roman"/>
        </w:rPr>
        <w:t xml:space="preserve">Johann Kaspar </w:t>
      </w:r>
      <w:proofErr w:type="spellStart"/>
      <w:r w:rsidRPr="00A67909">
        <w:rPr>
          <w:rFonts w:ascii="Times New Roman" w:hAnsi="Times New Roman" w:cs="Times New Roman"/>
        </w:rPr>
        <w:t>Mertz</w:t>
      </w:r>
      <w:proofErr w:type="spellEnd"/>
      <w:r w:rsidRPr="00A67909">
        <w:rPr>
          <w:rFonts w:ascii="Times New Roman" w:hAnsi="Times New Roman" w:cs="Times New Roman"/>
        </w:rPr>
        <w:t xml:space="preserve"> (1806-1856), Elegie</w:t>
      </w:r>
    </w:p>
    <w:p w:rsidR="00A67909" w:rsidRDefault="00A67909" w:rsidP="00A67909"/>
    <w:p w:rsidR="00B046F3" w:rsidRPr="00A67909" w:rsidRDefault="00B046F3" w:rsidP="00704F05">
      <w:pPr>
        <w:rPr>
          <w:rFonts w:ascii="Times New Roman" w:hAnsi="Times New Roman" w:cs="Times New Roman"/>
        </w:rPr>
      </w:pPr>
    </w:p>
    <w:sectPr w:rsidR="00B046F3" w:rsidRPr="00A67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3F"/>
    <w:rsid w:val="00545D3F"/>
    <w:rsid w:val="00704F05"/>
    <w:rsid w:val="00A67909"/>
    <w:rsid w:val="00B046F3"/>
    <w:rsid w:val="00C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4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B04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4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B04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560.ca" TargetMode="External"/><Relationship Id="rId5" Type="http://schemas.openxmlformats.org/officeDocument/2006/relationships/hyperlink" Target="http://1500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dc:description/>
  <cp:lastModifiedBy>Carlotta</cp:lastModifiedBy>
  <cp:revision>4</cp:revision>
  <cp:lastPrinted>2026-01-06T08:57:00Z</cp:lastPrinted>
  <dcterms:created xsi:type="dcterms:W3CDTF">2026-01-06T08:55:00Z</dcterms:created>
  <dcterms:modified xsi:type="dcterms:W3CDTF">2026-01-06T10:22:00Z</dcterms:modified>
</cp:coreProperties>
</file>