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61D7" w14:textId="61148289" w:rsidR="00CD23BE" w:rsidRPr="002E6DC8" w:rsidRDefault="00CD23BE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center"/>
        <w:rPr>
          <w:rFonts w:ascii="Arial" w:eastAsia="Helvetica Neue" w:hAnsi="Arial" w:cs="Arial"/>
          <w:b/>
          <w:bCs/>
          <w:color w:val="000000"/>
          <w:sz w:val="28"/>
          <w:szCs w:val="28"/>
        </w:rPr>
      </w:pPr>
      <w:proofErr w:type="spellStart"/>
      <w:r w:rsidRPr="002E6DC8">
        <w:rPr>
          <w:rFonts w:ascii="Arial" w:eastAsia="Helvetica Neue" w:hAnsi="Arial" w:cs="Arial"/>
          <w:b/>
          <w:bCs/>
          <w:color w:val="000000"/>
          <w:sz w:val="32"/>
          <w:szCs w:val="32"/>
        </w:rPr>
        <w:t>ExillesCittà</w:t>
      </w:r>
      <w:proofErr w:type="spellEnd"/>
      <w:r w:rsidRPr="002E6DC8">
        <w:rPr>
          <w:rFonts w:ascii="Arial" w:eastAsia="Helvetica Neue" w:hAnsi="Arial" w:cs="Arial"/>
          <w:b/>
          <w:bCs/>
          <w:color w:val="000000"/>
          <w:sz w:val="32"/>
          <w:szCs w:val="32"/>
        </w:rPr>
        <w:t xml:space="preserve"> 2025: </w:t>
      </w:r>
      <w:r w:rsidR="002E6DC8" w:rsidRPr="002E6DC8">
        <w:rPr>
          <w:rFonts w:ascii="Arial" w:eastAsia="Helvetica Neue" w:hAnsi="Arial" w:cs="Arial"/>
          <w:b/>
          <w:bCs/>
          <w:color w:val="000000"/>
          <w:sz w:val="32"/>
          <w:szCs w:val="32"/>
        </w:rPr>
        <w:t xml:space="preserve">la storia </w:t>
      </w:r>
      <w:r w:rsidRPr="002E6DC8">
        <w:rPr>
          <w:rFonts w:ascii="Arial" w:eastAsia="Helvetica Neue" w:hAnsi="Arial" w:cs="Arial"/>
          <w:b/>
          <w:bCs/>
          <w:color w:val="000000"/>
          <w:sz w:val="32"/>
          <w:szCs w:val="32"/>
        </w:rPr>
        <w:t>torna ad animare le Vie del Borgo</w:t>
      </w:r>
    </w:p>
    <w:p w14:paraId="4BF4C1A8" w14:textId="1645A7D7" w:rsidR="00CD23BE" w:rsidRDefault="002E6DC8" w:rsidP="002E6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center"/>
        <w:rPr>
          <w:rFonts w:ascii="Arial" w:eastAsia="Arial" w:hAnsi="Arial" w:cs="Arial"/>
          <w:i/>
          <w:iCs/>
          <w:color w:val="000000"/>
        </w:rPr>
      </w:pPr>
      <w:r w:rsidRPr="002E6DC8">
        <w:rPr>
          <w:rFonts w:ascii="Arial" w:eastAsia="Arial" w:hAnsi="Arial" w:cs="Arial"/>
          <w:i/>
          <w:iCs/>
          <w:color w:val="000000"/>
        </w:rPr>
        <w:t>Danze, musiche, racconti, scene di vita popolare e</w:t>
      </w:r>
      <w:r>
        <w:rPr>
          <w:rFonts w:ascii="Arial" w:eastAsia="Arial" w:hAnsi="Arial" w:cs="Arial"/>
          <w:i/>
          <w:iCs/>
          <w:color w:val="000000"/>
        </w:rPr>
        <w:t xml:space="preserve"> oltre 60</w:t>
      </w:r>
      <w:r w:rsidRPr="002E6DC8">
        <w:rPr>
          <w:rFonts w:ascii="Arial" w:eastAsia="Arial" w:hAnsi="Arial" w:cs="Arial"/>
          <w:i/>
          <w:iCs/>
          <w:color w:val="000000"/>
        </w:rPr>
        <w:t xml:space="preserve"> figuranti in abiti d'epoca, i veri protagonisti di questa giornata.</w:t>
      </w:r>
    </w:p>
    <w:p w14:paraId="267A0D81" w14:textId="77777777" w:rsidR="002E6DC8" w:rsidRPr="002E6DC8" w:rsidRDefault="002E6DC8" w:rsidP="002E6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center"/>
        <w:rPr>
          <w:rFonts w:ascii="Arial" w:eastAsia="Arial" w:hAnsi="Arial" w:cs="Arial"/>
          <w:i/>
          <w:iCs/>
          <w:color w:val="000000"/>
        </w:rPr>
      </w:pPr>
    </w:p>
    <w:p w14:paraId="171D430A" w14:textId="705BC404" w:rsidR="003805BC" w:rsidRPr="002E6DC8" w:rsidRDefault="00AD10A5" w:rsidP="002E6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ind w:right="467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2E6DC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6D96D8" wp14:editId="4ED06E5F">
            <wp:simplePos x="0" y="0"/>
            <wp:positionH relativeFrom="margin">
              <wp:align>right</wp:align>
            </wp:positionH>
            <wp:positionV relativeFrom="paragraph">
              <wp:posOffset>155575</wp:posOffset>
            </wp:positionV>
            <wp:extent cx="2816860" cy="4127500"/>
            <wp:effectExtent l="0" t="0" r="254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2" t="3262" r="4822" b="2919"/>
                    <a:stretch/>
                  </pic:blipFill>
                  <pic:spPr bwMode="auto">
                    <a:xfrm>
                      <a:off x="0" y="0"/>
                      <a:ext cx="281686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3BE"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>Settembre 2025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 xml:space="preserve"> - Il 21 settembre 2025, il borgo medievale di Exilles, incastonato nella splendida Val di Susa, tornerà a vivere le atmosfere di fine Ottocento e inizio Novecento. </w:t>
      </w:r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>L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 xml:space="preserve">a manifestazione </w:t>
      </w:r>
      <w:proofErr w:type="spellStart"/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>ExillesCittà</w:t>
      </w:r>
      <w:proofErr w:type="spellEnd"/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 xml:space="preserve">, riconosciuta tra le rievocazioni storiche della Regione Piemonte, celebra il momento in cui Exilles venne elevato al rango di "Città" </w:t>
      </w:r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>tramite i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>l Regio Decreto di Umberto I che nel XIX secolo ne riconosceva l’importanza</w:t>
      </w:r>
      <w:r w:rsidR="008360DF" w:rsidRPr="002E6DC8">
        <w:rPr>
          <w:rFonts w:ascii="Arial" w:eastAsia="Arial" w:hAnsi="Arial" w:cs="Arial"/>
          <w:color w:val="000000"/>
          <w:sz w:val="22"/>
          <w:szCs w:val="22"/>
        </w:rPr>
        <w:t xml:space="preserve"> in quanto borgo più popolato dell'Alta Valle di Susa, con circa 3.000 abitanti di cui 1.000 militari </w:t>
      </w:r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>risiedenti</w:t>
      </w:r>
      <w:r w:rsidR="008360DF" w:rsidRPr="002E6DC8">
        <w:rPr>
          <w:rFonts w:ascii="Arial" w:eastAsia="Arial" w:hAnsi="Arial" w:cs="Arial"/>
          <w:color w:val="000000"/>
          <w:sz w:val="22"/>
          <w:szCs w:val="22"/>
        </w:rPr>
        <w:t xml:space="preserve"> nel Forte.</w:t>
      </w:r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>ExillesCittà</w:t>
      </w:r>
      <w:proofErr w:type="spellEnd"/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 xml:space="preserve"> vuole celebrare questo momento e molto di più, un’immersione totale nella storia, tra cultura, tradizione e convivialità.</w:t>
      </w:r>
    </w:p>
    <w:p w14:paraId="6E10A82F" w14:textId="4EEF11B6" w:rsidR="002E6DC8" w:rsidRPr="002E6DC8" w:rsidRDefault="003805BC" w:rsidP="002E6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right="467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2E6DC8">
        <w:rPr>
          <w:rFonts w:ascii="Arial" w:eastAsia="Arial" w:hAnsi="Arial" w:cs="Arial"/>
          <w:i/>
          <w:noProof/>
          <w:color w:val="000000"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299543" wp14:editId="056AE502">
                <wp:simplePos x="0" y="0"/>
                <wp:positionH relativeFrom="column">
                  <wp:posOffset>3373120</wp:posOffset>
                </wp:positionH>
                <wp:positionV relativeFrom="paragraph">
                  <wp:posOffset>1540510</wp:posOffset>
                </wp:positionV>
                <wp:extent cx="2730500" cy="14046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10A71" w14:textId="4F4201DE" w:rsidR="00AD10A5" w:rsidRPr="003805BC" w:rsidRDefault="00AD10A5" w:rsidP="00AD10A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60" w:line="300" w:lineRule="auto"/>
                              <w:jc w:val="center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E6DC8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Per scaricare la locandina e le immagini delle scorse edizioni </w:t>
                            </w:r>
                            <w:hyperlink r:id="rId8" w:history="1">
                              <w:r w:rsidRPr="00D42385">
                                <w:rPr>
                                  <w:rStyle w:val="Collegamentoipertestuale"/>
                                  <w:rFonts w:ascii="Arial" w:eastAsia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clicca qui</w:t>
                              </w:r>
                            </w:hyperlink>
                            <w:r w:rsidRPr="002E6DC8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(credits riportati nel nome del file)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9954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5.6pt;margin-top:121.3pt;width:2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" stroked="f">
                <v:textbox style="mso-fit-shape-to-text:t">
                  <w:txbxContent>
                    <w:p w14:paraId="3C410A71" w14:textId="4F4201DE" w:rsidR="00AD10A5" w:rsidRPr="003805BC" w:rsidRDefault="00AD10A5" w:rsidP="00AD10A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60" w:line="300" w:lineRule="auto"/>
                        <w:jc w:val="center"/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2E6DC8"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Per scaricare la locandina e le immagini delle scorse edizioni </w:t>
                      </w:r>
                      <w:hyperlink r:id="rId9" w:history="1">
                        <w:r w:rsidRPr="00D42385">
                          <w:rPr>
                            <w:rStyle w:val="Collegamentoipertestuale"/>
                            <w:rFonts w:ascii="Arial" w:eastAsia="Arial" w:hAnsi="Arial" w:cs="Arial"/>
                            <w:b/>
                            <w:i/>
                            <w:sz w:val="16"/>
                            <w:szCs w:val="16"/>
                          </w:rPr>
                          <w:t>clicca qui</w:t>
                        </w:r>
                      </w:hyperlink>
                      <w:r w:rsidRPr="002E6DC8"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(credits riportati nel nome del file)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0DF" w:rsidRPr="002E6DC8">
        <w:rPr>
          <w:rFonts w:ascii="Arial" w:eastAsia="Arial" w:hAnsi="Arial" w:cs="Arial"/>
          <w:color w:val="000000"/>
          <w:sz w:val="22"/>
          <w:szCs w:val="22"/>
        </w:rPr>
        <w:t>Quest'anno, le performance teatrali e musicali ripercorreranno quattro decenni a ritroso nel tempo, a cominciare dal 1915 con l'Italia in guerra, per passare al 1905 con la </w:t>
      </w:r>
      <w:r w:rsidR="008360DF"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>querelle </w:t>
      </w:r>
      <w:r w:rsidR="008360DF" w:rsidRPr="002E6DC8">
        <w:rPr>
          <w:rFonts w:ascii="Arial" w:eastAsia="Arial" w:hAnsi="Arial" w:cs="Arial"/>
          <w:color w:val="000000"/>
          <w:sz w:val="22"/>
          <w:szCs w:val="22"/>
        </w:rPr>
        <w:t>della Scuola tra Medico e Maestra e ancora al 1895 e al 1885 con le Danze più antiche, le gighe e le </w:t>
      </w:r>
      <w:proofErr w:type="spellStart"/>
      <w:r w:rsidR="008360DF"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>courente</w:t>
      </w:r>
      <w:proofErr w:type="spellEnd"/>
      <w:r w:rsidR="008360DF" w:rsidRPr="002E6DC8">
        <w:rPr>
          <w:rFonts w:ascii="Arial" w:eastAsia="Arial" w:hAnsi="Arial" w:cs="Arial"/>
          <w:color w:val="000000"/>
          <w:sz w:val="22"/>
          <w:szCs w:val="22"/>
        </w:rPr>
        <w:t>. Una sorta di caccia al tesoro nel tempo dove il pubblico potrà scoprire a che periodo storico fa riferimento ciascuna esibizione o racconto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>, danze, musiche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>,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 xml:space="preserve"> scene di vita popolare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 xml:space="preserve"> e figuranti in abiti d'epoca, i veri protagonisti di questa giornata.</w:t>
      </w:r>
    </w:p>
    <w:p w14:paraId="2E59585A" w14:textId="29835C73" w:rsidR="00CD23BE" w:rsidRPr="002E6DC8" w:rsidRDefault="008360DF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Il </w:t>
      </w:r>
      <w:r w:rsidR="003805BC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rogramma </w:t>
      </w:r>
      <w:r w:rsidR="00AD10A5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della </w:t>
      </w:r>
      <w:r w:rsidR="003805BC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D</w:t>
      </w:r>
      <w:r w:rsidR="00AD10A5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iciannovesima </w:t>
      </w:r>
      <w:r w:rsidR="003805BC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 w:rsidR="00AD10A5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dizione</w:t>
      </w:r>
    </w:p>
    <w:p w14:paraId="1EB45938" w14:textId="7891E455" w:rsidR="00CD23BE" w:rsidRPr="002E6DC8" w:rsidRDefault="00CD23BE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La giornata inizierà alle 9:30 con una sfilata storica accompagnata dalla Banda musicale Alta Valle Susa, seguita alle 10:00 dall’apertura ufficiale presso Villa Ernestina, con l’investitura del Sindaco d’Epoca e la consegna simbolica delle chiavi della città. Alle 10:30, la comunità si riunirà per la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lastRenderedPageBreak/>
        <w:t>Messa Grande nella Chiesa Parrocchiale di San Pietro Apostolo</w:t>
      </w:r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 xml:space="preserve">, cui seguirà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>la cerimonia del Regio Decreto del 1915, con la partecipazione degli Alpini del 3° Reggimento Battaglione Exilles</w:t>
      </w:r>
      <w:r w:rsidR="00F75B8D">
        <w:rPr>
          <w:rFonts w:ascii="Arial" w:eastAsia="Arial" w:hAnsi="Arial" w:cs="Arial"/>
          <w:color w:val="000000"/>
          <w:sz w:val="22"/>
          <w:szCs w:val="22"/>
        </w:rPr>
        <w:t xml:space="preserve"> erano al fronte della Grande Guerra.</w:t>
      </w:r>
    </w:p>
    <w:p w14:paraId="029ED76A" w14:textId="1667F129" w:rsidR="009C5EA0" w:rsidRPr="002E6DC8" w:rsidRDefault="003805BC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>Già</w:t>
      </w:r>
      <w:r w:rsidR="009C5EA0" w:rsidRPr="002E6DC8">
        <w:rPr>
          <w:rFonts w:ascii="Arial" w:eastAsia="Arial" w:hAnsi="Arial" w:cs="Arial"/>
          <w:color w:val="000000"/>
          <w:sz w:val="22"/>
          <w:szCs w:val="22"/>
        </w:rPr>
        <w:t xml:space="preserve"> a partire dal mattino sarà possibile curiosare tra gli allestimenti </w:t>
      </w:r>
      <w:r w:rsidR="009C5EA0" w:rsidRPr="002E6DC8">
        <w:rPr>
          <w:rFonts w:ascii="Arial" w:eastAsia="Arial" w:hAnsi="Arial" w:cs="Arial"/>
          <w:sz w:val="22"/>
          <w:szCs w:val="22"/>
        </w:rPr>
        <w:t>– tra cui il falegname, la libreria antiquaria</w:t>
      </w:r>
      <w:r w:rsidR="00AD10A5" w:rsidRPr="002E6DC8">
        <w:rPr>
          <w:rFonts w:ascii="Arial" w:eastAsia="Arial" w:hAnsi="Arial" w:cs="Arial"/>
          <w:sz w:val="22"/>
          <w:szCs w:val="22"/>
        </w:rPr>
        <w:t>, i</w:t>
      </w:r>
      <w:r w:rsidR="009C5EA0" w:rsidRPr="002E6DC8">
        <w:rPr>
          <w:rFonts w:ascii="Arial" w:eastAsia="Arial" w:hAnsi="Arial" w:cs="Arial"/>
          <w:sz w:val="22"/>
          <w:szCs w:val="22"/>
        </w:rPr>
        <w:t>l calzolaio</w:t>
      </w:r>
      <w:r w:rsidR="00AD10A5" w:rsidRPr="002E6DC8">
        <w:rPr>
          <w:rFonts w:ascii="Arial" w:eastAsia="Arial" w:hAnsi="Arial" w:cs="Arial"/>
          <w:sz w:val="22"/>
          <w:szCs w:val="22"/>
        </w:rPr>
        <w:t xml:space="preserve"> e la distilleria </w:t>
      </w:r>
      <w:r w:rsidR="00AD10A5" w:rsidRPr="00F97CF0">
        <w:rPr>
          <w:rFonts w:ascii="Arial" w:eastAsia="Arial" w:hAnsi="Arial" w:cs="Arial"/>
          <w:color w:val="000000"/>
          <w:sz w:val="22"/>
          <w:szCs w:val="22"/>
        </w:rPr>
        <w:t xml:space="preserve">a cura del Museo della Grappa "Gianfranco </w:t>
      </w:r>
      <w:proofErr w:type="spellStart"/>
      <w:r w:rsidR="00AD10A5" w:rsidRPr="00F97CF0">
        <w:rPr>
          <w:rFonts w:ascii="Arial" w:eastAsia="Arial" w:hAnsi="Arial" w:cs="Arial"/>
          <w:color w:val="000000"/>
          <w:sz w:val="22"/>
          <w:szCs w:val="22"/>
        </w:rPr>
        <w:t>Joannas</w:t>
      </w:r>
      <w:proofErr w:type="spellEnd"/>
      <w:r w:rsidR="00AD10A5" w:rsidRPr="00F97CF0">
        <w:rPr>
          <w:rFonts w:ascii="Arial" w:eastAsia="Arial" w:hAnsi="Arial" w:cs="Arial"/>
          <w:color w:val="000000"/>
          <w:sz w:val="22"/>
          <w:szCs w:val="22"/>
        </w:rPr>
        <w:t xml:space="preserve">" di </w:t>
      </w:r>
      <w:proofErr w:type="spellStart"/>
      <w:r w:rsidR="00AD10A5" w:rsidRPr="00F97CF0">
        <w:rPr>
          <w:rFonts w:ascii="Arial" w:eastAsia="Arial" w:hAnsi="Arial" w:cs="Arial"/>
          <w:color w:val="000000"/>
          <w:sz w:val="22"/>
          <w:szCs w:val="22"/>
        </w:rPr>
        <w:t>Deveys</w:t>
      </w:r>
      <w:proofErr w:type="spellEnd"/>
      <w:r w:rsidR="009C5EA0" w:rsidRPr="002E6DC8">
        <w:rPr>
          <w:rFonts w:ascii="Arial" w:eastAsia="Arial" w:hAnsi="Arial" w:cs="Arial"/>
          <w:sz w:val="22"/>
          <w:szCs w:val="22"/>
        </w:rPr>
        <w:t xml:space="preserve"> – e fare acquisti presso le Botteghe d’Antan</w:t>
      </w:r>
      <w:r w:rsidR="009C5EA0" w:rsidRPr="002E6DC8">
        <w:rPr>
          <w:rFonts w:ascii="Arial" w:eastAsia="Arial" w:hAnsi="Arial" w:cs="Arial"/>
          <w:color w:val="000000"/>
          <w:sz w:val="22"/>
          <w:szCs w:val="22"/>
        </w:rPr>
        <w:t>: lungo la via principale si troveranno infatti esposti miele, formaggi, marmellate e molti altri prodotti del territorio valsusino.</w:t>
      </w:r>
    </w:p>
    <w:p w14:paraId="3C57BCE9" w14:textId="76797149" w:rsidR="00CD23BE" w:rsidRPr="002E6DC8" w:rsidRDefault="008360DF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>A partire dalle 12:30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805BC" w:rsidRPr="002E6DC8">
        <w:rPr>
          <w:rFonts w:ascii="Arial" w:eastAsia="Arial" w:hAnsi="Arial" w:cs="Arial"/>
          <w:color w:val="000000"/>
          <w:sz w:val="22"/>
          <w:szCs w:val="22"/>
        </w:rPr>
        <w:t>si potrà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 pranzare presso l’Osteria della Chiesa, che all’ombra di una </w:t>
      </w:r>
      <w:proofErr w:type="spellStart"/>
      <w:r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>topia</w:t>
      </w:r>
      <w:proofErr w:type="spellEnd"/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 proporrà classici antipasti 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>della tradizione piemontese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>, formaggi e salumi locali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F75B8D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presso la Pagoda situata all’inizio del paese, dove il </w:t>
      </w:r>
      <w:proofErr w:type="spellStart"/>
      <w:r w:rsidRPr="002E6DC8">
        <w:rPr>
          <w:rFonts w:ascii="Arial" w:eastAsia="Arial" w:hAnsi="Arial" w:cs="Arial"/>
          <w:color w:val="000000"/>
          <w:sz w:val="22"/>
          <w:szCs w:val="22"/>
        </w:rPr>
        <w:t>Formont</w:t>
      </w:r>
      <w:proofErr w:type="spellEnd"/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 Centro Valsusa di Oulx servirà</w:t>
      </w:r>
      <w:r w:rsidR="00CD23BE" w:rsidRPr="002E6DC8">
        <w:rPr>
          <w:rFonts w:ascii="Arial" w:eastAsia="Arial" w:hAnsi="Arial" w:cs="Arial"/>
          <w:color w:val="000000"/>
          <w:sz w:val="22"/>
          <w:szCs w:val="22"/>
        </w:rPr>
        <w:t xml:space="preserve"> polenta, carne e formaggi</w:t>
      </w:r>
      <w:r w:rsidR="00F75B8D">
        <w:rPr>
          <w:rFonts w:ascii="Arial" w:eastAsia="Arial" w:hAnsi="Arial" w:cs="Arial"/>
          <w:color w:val="000000"/>
          <w:sz w:val="22"/>
          <w:szCs w:val="22"/>
        </w:rPr>
        <w:t>,</w:t>
      </w:r>
      <w:r w:rsidR="00F97CF0" w:rsidRPr="002E6DC8">
        <w:rPr>
          <w:rFonts w:ascii="Arial" w:eastAsia="Arial" w:hAnsi="Arial" w:cs="Arial"/>
          <w:color w:val="000000"/>
          <w:sz w:val="22"/>
          <w:szCs w:val="22"/>
        </w:rPr>
        <w:t xml:space="preserve"> oppure in uno dei bar e ristoranti di Exilles e delle sue frazioni (consigliata prenotazione).</w:t>
      </w:r>
    </w:p>
    <w:p w14:paraId="39F4B815" w14:textId="2A7811C4" w:rsidR="00F97CF0" w:rsidRPr="002E6DC8" w:rsidRDefault="00CD23BE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>Il pomeriggio</w:t>
      </w:r>
      <w:r w:rsidR="00F97CF0" w:rsidRPr="002E6DC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sarà animato </w:t>
      </w:r>
      <w:r w:rsidR="008360DF" w:rsidRPr="002E6DC8">
        <w:rPr>
          <w:rFonts w:ascii="Arial" w:eastAsia="Arial" w:hAnsi="Arial" w:cs="Arial"/>
          <w:color w:val="000000"/>
          <w:sz w:val="22"/>
          <w:szCs w:val="22"/>
        </w:rPr>
        <w:t xml:space="preserve">da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ambientazioni storiche allestite nelle </w:t>
      </w:r>
      <w:r w:rsidR="00F75B8D">
        <w:rPr>
          <w:rFonts w:ascii="Arial" w:eastAsia="Arial" w:hAnsi="Arial" w:cs="Arial"/>
          <w:color w:val="000000"/>
          <w:sz w:val="22"/>
          <w:szCs w:val="22"/>
        </w:rPr>
        <w:t>vie e piazze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 del borgo, dove figuranti in abiti d’epoca</w:t>
      </w:r>
      <w:r w:rsidR="00F97CF0" w:rsidRPr="002E6DC8">
        <w:rPr>
          <w:rFonts w:ascii="Arial" w:eastAsia="Arial" w:hAnsi="Arial" w:cs="Arial"/>
          <w:color w:val="000000"/>
          <w:sz w:val="22"/>
          <w:szCs w:val="22"/>
        </w:rPr>
        <w:t xml:space="preserve">, dalle 14:30 e fino alle 18:00,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>daranno vita a scene di vita quotidiana, mestieri tradizionali e spettacoli teatrali e musicali.</w:t>
      </w:r>
    </w:p>
    <w:p w14:paraId="552193E5" w14:textId="4D7EACA3" w:rsidR="00AD10A5" w:rsidRPr="002E6DC8" w:rsidRDefault="003805BC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>A cominciare dalla performance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“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1915 – Gli Alpini alla fronte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”, un’intensa rievocazione della chiamata alle armi, dell’arruolamento, del Comando, dell’Ospedale e della trincea, curata dall’Associazione Trois Piquet Carabinieri Reali del Podgora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>, ospitata all’ingresso del paese sulla Via Roma</w:t>
      </w:r>
      <w:r w:rsidR="00F75B8D">
        <w:rPr>
          <w:rFonts w:ascii="Arial" w:eastAsia="Arial" w:hAnsi="Arial" w:cs="Arial"/>
          <w:color w:val="000000"/>
          <w:sz w:val="22"/>
          <w:szCs w:val="22"/>
        </w:rPr>
        <w:t xml:space="preserve"> e nel vicolo Colombano </w:t>
      </w:r>
      <w:proofErr w:type="spellStart"/>
      <w:r w:rsidR="00F75B8D">
        <w:rPr>
          <w:rFonts w:ascii="Arial" w:eastAsia="Arial" w:hAnsi="Arial" w:cs="Arial"/>
          <w:color w:val="000000"/>
          <w:sz w:val="22"/>
          <w:szCs w:val="22"/>
        </w:rPr>
        <w:t>Romean</w:t>
      </w:r>
      <w:proofErr w:type="spellEnd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. La vita scolastica sarà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 xml:space="preserve"> invece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protagonista con “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La classe della Maestra Genta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”</w:t>
      </w:r>
      <w:r w:rsidR="00AD10A5" w:rsidRPr="002E6DC8">
        <w:rPr>
          <w:rFonts w:ascii="Arial" w:eastAsia="Arial" w:hAnsi="Arial" w:cs="Arial"/>
          <w:color w:val="000000"/>
          <w:sz w:val="22"/>
          <w:szCs w:val="22"/>
        </w:rPr>
        <w:t xml:space="preserve"> -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dove la </w:t>
      </w:r>
      <w:r w:rsidR="00F97CF0" w:rsidRPr="00F97CF0">
        <w:rPr>
          <w:rFonts w:ascii="Arial" w:eastAsia="Arial" w:hAnsi="Arial" w:cs="Arial"/>
          <w:i/>
          <w:iCs/>
          <w:color w:val="000000"/>
          <w:sz w:val="22"/>
          <w:szCs w:val="22"/>
        </w:rPr>
        <w:t>querelle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tra la maestra e l’Ufficiale sanitario Dottor Molteni sarà raccontata dall’Associazione </w:t>
      </w:r>
      <w:proofErr w:type="spellStart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ArTeMuDa</w:t>
      </w:r>
      <w:proofErr w:type="spellEnd"/>
      <w:r w:rsidR="00AD10A5" w:rsidRPr="002E6DC8">
        <w:rPr>
          <w:rFonts w:ascii="Arial" w:eastAsia="Arial" w:hAnsi="Arial" w:cs="Arial"/>
          <w:color w:val="000000"/>
          <w:sz w:val="22"/>
          <w:szCs w:val="22"/>
        </w:rPr>
        <w:t xml:space="preserve"> - e il</w:t>
      </w:r>
      <w:r w:rsidR="00AD10A5" w:rsidRPr="00F97C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D10A5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Laboratorio di Calligrafia</w:t>
      </w:r>
      <w:r w:rsidR="00AD10A5" w:rsidRPr="00F97CF0">
        <w:rPr>
          <w:rFonts w:ascii="Arial" w:eastAsia="Arial" w:hAnsi="Arial" w:cs="Arial"/>
          <w:color w:val="000000"/>
          <w:sz w:val="22"/>
          <w:szCs w:val="22"/>
        </w:rPr>
        <w:t>, imparando a scrivere con calamaio e pennino, grazie alla Fondazione Tancredi di Barolo – MUSLI di Torino</w:t>
      </w:r>
      <w:r w:rsidR="00AD10A5" w:rsidRPr="002E6DC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87324F8" w14:textId="7720F658" w:rsidR="00AD10A5" w:rsidRPr="00F97CF0" w:rsidRDefault="00AD10A5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97CF0">
        <w:rPr>
          <w:rFonts w:ascii="Arial" w:eastAsia="Arial" w:hAnsi="Arial" w:cs="Arial"/>
          <w:color w:val="000000"/>
          <w:sz w:val="22"/>
          <w:szCs w:val="22"/>
        </w:rPr>
        <w:t>Le tradizioni agricole rivivranno con “</w:t>
      </w:r>
      <w:r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La Via del Latte”,</w:t>
      </w:r>
      <w:r w:rsidRPr="00F97CF0">
        <w:rPr>
          <w:rFonts w:ascii="Arial" w:eastAsia="Arial" w:hAnsi="Arial" w:cs="Arial"/>
          <w:color w:val="000000"/>
          <w:sz w:val="22"/>
          <w:szCs w:val="22"/>
        </w:rPr>
        <w:t xml:space="preserve"> raccontando il lavoro di Magna Isolina nella produzione di latte e formaggi, grazie alla Pro Loco di Exilles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 e</w:t>
      </w:r>
      <w:r w:rsidRPr="00F97CF0">
        <w:rPr>
          <w:rFonts w:ascii="Arial" w:eastAsia="Arial" w:hAnsi="Arial" w:cs="Arial"/>
          <w:color w:val="000000"/>
          <w:sz w:val="22"/>
          <w:szCs w:val="22"/>
        </w:rPr>
        <w:t xml:space="preserve"> il fascino dei pettegolezzi tra le lavandaie prenderà vita in “</w:t>
      </w:r>
      <w:r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Lavandare, pettegolezzi alla fontana</w:t>
      </w:r>
      <w:r w:rsidRPr="00F97CF0">
        <w:rPr>
          <w:rFonts w:ascii="Arial" w:eastAsia="Arial" w:hAnsi="Arial" w:cs="Arial"/>
          <w:color w:val="000000"/>
          <w:sz w:val="22"/>
          <w:szCs w:val="22"/>
        </w:rPr>
        <w:t xml:space="preserve">”, un grande classico di </w:t>
      </w:r>
      <w:proofErr w:type="spellStart"/>
      <w:r w:rsidRPr="00F97CF0">
        <w:rPr>
          <w:rFonts w:ascii="Arial" w:eastAsia="Arial" w:hAnsi="Arial" w:cs="Arial"/>
          <w:color w:val="000000"/>
          <w:sz w:val="22"/>
          <w:szCs w:val="22"/>
        </w:rPr>
        <w:t>ExillesCittà</w:t>
      </w:r>
      <w:proofErr w:type="spellEnd"/>
      <w:r w:rsidRPr="00F97CF0">
        <w:rPr>
          <w:rFonts w:ascii="Arial" w:eastAsia="Arial" w:hAnsi="Arial" w:cs="Arial"/>
          <w:color w:val="000000"/>
          <w:sz w:val="22"/>
          <w:szCs w:val="22"/>
        </w:rPr>
        <w:t xml:space="preserve"> a cura del Gruppo Teatro Insieme di Susa.</w:t>
      </w:r>
    </w:p>
    <w:p w14:paraId="2EAF6A15" w14:textId="71D34F1E" w:rsidR="00F97CF0" w:rsidRPr="00F97CF0" w:rsidRDefault="00AD10A5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>La musica risuonerà tra le vie del paese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grazie a “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La Violo, l’Organetto, il Violino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”, un viaggio musicale tra antiche danze a cura dell’Associazione Culturale </w:t>
      </w:r>
      <w:proofErr w:type="spellStart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Parenaperde</w:t>
      </w:r>
      <w:proofErr w:type="spellEnd"/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 e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“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La Grama Tera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”, musiche e canti d</w:t>
      </w:r>
      <w:r w:rsidR="00F75B8D">
        <w:rPr>
          <w:rFonts w:ascii="Arial" w:eastAsia="Arial" w:hAnsi="Arial" w:cs="Arial"/>
          <w:color w:val="000000"/>
          <w:sz w:val="22"/>
          <w:szCs w:val="22"/>
        </w:rPr>
        <w:t>ella tradizione piemontese a cura d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i Ricky </w:t>
      </w:r>
      <w:proofErr w:type="spellStart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Avataneo</w:t>
      </w:r>
      <w:proofErr w:type="spellEnd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e Umberto Poli, mentre chi ama ballare potrà lasciarsi trasportare da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 xml:space="preserve"> “</w:t>
      </w:r>
      <w:r w:rsidR="002E6DC8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La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Belle Époque in danza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>”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, grazie a Historia Subalpina.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>E ancora, a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tmosfere poetiche e gustose vi attendono al 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Caffè degli Artisti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, con Christine </w:t>
      </w:r>
      <w:proofErr w:type="spellStart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Daaé</w:t>
      </w:r>
      <w:proofErr w:type="spellEnd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e Gaston </w:t>
      </w:r>
      <w:proofErr w:type="spellStart"/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Leroux</w:t>
      </w:r>
      <w:proofErr w:type="spellEnd"/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2E6DC8" w:rsidRPr="00F97CF0">
        <w:rPr>
          <w:rFonts w:ascii="Arial" w:eastAsia="Arial" w:hAnsi="Arial" w:cs="Arial"/>
          <w:color w:val="000000"/>
          <w:sz w:val="22"/>
          <w:szCs w:val="22"/>
        </w:rPr>
        <w:t xml:space="preserve">Arianna </w:t>
      </w:r>
      <w:proofErr w:type="spellStart"/>
      <w:r w:rsidR="002E6DC8" w:rsidRPr="00F97CF0">
        <w:rPr>
          <w:rFonts w:ascii="Arial" w:eastAsia="Arial" w:hAnsi="Arial" w:cs="Arial"/>
          <w:color w:val="000000"/>
          <w:sz w:val="22"/>
          <w:szCs w:val="22"/>
        </w:rPr>
        <w:t>Cibonfa</w:t>
      </w:r>
      <w:proofErr w:type="spellEnd"/>
      <w:r w:rsidR="002E6DC8" w:rsidRPr="00F97CF0">
        <w:rPr>
          <w:rFonts w:ascii="Arial" w:eastAsia="Arial" w:hAnsi="Arial" w:cs="Arial"/>
          <w:color w:val="000000"/>
          <w:sz w:val="22"/>
          <w:szCs w:val="22"/>
        </w:rPr>
        <w:t xml:space="preserve"> e Mattia Caritè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>)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>, dove sarà possibile degustare liquori e dolci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39F633C" w14:textId="0B1F8E13" w:rsidR="00F97CF0" w:rsidRPr="00F97CF0" w:rsidRDefault="00F97CF0" w:rsidP="00F97C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Aperture straordinarie</w:t>
      </w:r>
      <w:r w:rsidR="00AD10A5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2025</w:t>
      </w:r>
    </w:p>
    <w:p w14:paraId="3A277EFF" w14:textId="6A8335CD" w:rsidR="00F97CF0" w:rsidRPr="00F97CF0" w:rsidRDefault="00AD10A5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In occasione di </w:t>
      </w:r>
      <w:proofErr w:type="spellStart"/>
      <w:r w:rsidRPr="002E6DC8">
        <w:rPr>
          <w:rFonts w:ascii="Arial" w:eastAsia="Arial" w:hAnsi="Arial" w:cs="Arial"/>
          <w:color w:val="000000"/>
          <w:sz w:val="22"/>
          <w:szCs w:val="22"/>
        </w:rPr>
        <w:t>ExillesCittà</w:t>
      </w:r>
      <w:proofErr w:type="spellEnd"/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 saranno aperti al pubblico alcuni tesori del borgo del paese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>. L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a Cappella dell’Addolorata ospiterà </w:t>
      </w:r>
      <w:r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a devozione delle Priore</w:t>
      </w:r>
      <w:r w:rsidR="00F75B8D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F75B8D" w:rsidRPr="00F75B8D">
        <w:rPr>
          <w:rFonts w:ascii="Arial" w:eastAsia="Arial" w:hAnsi="Arial" w:cs="Arial"/>
          <w:color w:val="000000"/>
          <w:sz w:val="22"/>
          <w:szCs w:val="22"/>
        </w:rPr>
        <w:t xml:space="preserve">con l’esposizione di abiti della devozione </w:t>
      </w:r>
      <w:r w:rsidR="00F75B8D" w:rsidRPr="00F75B8D">
        <w:rPr>
          <w:rFonts w:ascii="Arial" w:eastAsia="Arial" w:hAnsi="Arial" w:cs="Arial"/>
          <w:color w:val="000000"/>
          <w:sz w:val="22"/>
          <w:szCs w:val="22"/>
        </w:rPr>
        <w:lastRenderedPageBreak/>
        <w:t>religiosa</w:t>
      </w:r>
      <w:r w:rsidRPr="00F75B8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2E6DC8" w:rsidRPr="00F75B8D">
        <w:rPr>
          <w:rFonts w:ascii="Arial" w:eastAsia="Arial" w:hAnsi="Arial" w:cs="Arial"/>
          <w:color w:val="000000"/>
          <w:sz w:val="22"/>
          <w:szCs w:val="22"/>
        </w:rPr>
        <w:t>mentre presso</w:t>
      </w:r>
      <w:r w:rsidR="002E6DC8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la Cappella di San Roc</w:t>
      </w:r>
      <w:r w:rsidR="00F75B8D">
        <w:rPr>
          <w:rFonts w:ascii="Arial" w:eastAsia="Arial" w:hAnsi="Arial" w:cs="Arial"/>
          <w:b/>
          <w:bCs/>
          <w:color w:val="000000"/>
          <w:sz w:val="22"/>
          <w:szCs w:val="22"/>
        </w:rPr>
        <w:t>co</w:t>
      </w:r>
      <w:r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2E6DC8">
        <w:rPr>
          <w:rFonts w:ascii="Arial" w:eastAsia="Arial" w:hAnsi="Arial" w:cs="Arial"/>
          <w:color w:val="000000"/>
          <w:sz w:val="22"/>
          <w:szCs w:val="22"/>
        </w:rPr>
        <w:t>e</w:t>
      </w:r>
      <w:r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la </w:t>
      </w:r>
      <w:r w:rsidR="00F97CF0" w:rsidRPr="00F97CF0">
        <w:rPr>
          <w:rFonts w:ascii="Arial" w:eastAsia="Arial" w:hAnsi="Arial" w:cs="Arial"/>
          <w:b/>
          <w:bCs/>
          <w:color w:val="000000"/>
          <w:sz w:val="22"/>
          <w:szCs w:val="22"/>
        </w:rPr>
        <w:t>Chiesa Parrocchiale di San Pietro Apostolo</w:t>
      </w:r>
      <w:r w:rsidR="002E6DC8" w:rsidRPr="002E6DC8">
        <w:rPr>
          <w:rFonts w:ascii="Arial" w:eastAsia="Arial" w:hAnsi="Arial" w:cs="Arial"/>
          <w:color w:val="000000"/>
          <w:sz w:val="22"/>
          <w:szCs w:val="22"/>
        </w:rPr>
        <w:t xml:space="preserve"> sarà possibile svolgere visite accompagnate a</w:t>
      </w:r>
      <w:r w:rsidR="00F97CF0" w:rsidRPr="00F97CF0">
        <w:rPr>
          <w:rFonts w:ascii="Arial" w:eastAsia="Arial" w:hAnsi="Arial" w:cs="Arial"/>
          <w:color w:val="000000"/>
          <w:sz w:val="22"/>
          <w:szCs w:val="22"/>
        </w:rPr>
        <w:t xml:space="preserve"> cura della Proloco di Exilles</w:t>
      </w:r>
    </w:p>
    <w:p w14:paraId="0CC480AC" w14:textId="42795267" w:rsidR="003A5D3A" w:rsidRPr="002E6DC8" w:rsidRDefault="00AD10A5" w:rsidP="002E6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2E6DC8">
        <w:rPr>
          <w:rFonts w:ascii="Arial" w:eastAsia="Arial" w:hAnsi="Arial" w:cs="Arial"/>
          <w:b/>
          <w:bCs/>
          <w:sz w:val="22"/>
          <w:szCs w:val="22"/>
        </w:rPr>
        <w:t>Il 21 settembre Exilles vi aspetta per fare un viaggio nel tempo</w:t>
      </w:r>
      <w:r w:rsidR="002E6DC8" w:rsidRPr="002E6DC8">
        <w:rPr>
          <w:rFonts w:ascii="Arial" w:eastAsia="Arial" w:hAnsi="Arial" w:cs="Arial"/>
          <w:b/>
          <w:bCs/>
          <w:sz w:val="22"/>
          <w:szCs w:val="22"/>
        </w:rPr>
        <w:t xml:space="preserve">: il </w:t>
      </w:r>
      <w:r w:rsidR="00880F6C" w:rsidRPr="002E6DC8">
        <w:rPr>
          <w:rFonts w:ascii="Arial" w:eastAsia="Arial" w:hAnsi="Arial" w:cs="Arial"/>
          <w:b/>
          <w:bCs/>
          <w:sz w:val="22"/>
          <w:szCs w:val="22"/>
        </w:rPr>
        <w:t xml:space="preserve">programma completo è disponibile su </w:t>
      </w:r>
      <w:hyperlink r:id="rId10" w:history="1">
        <w:r w:rsidR="00880F6C" w:rsidRPr="002E6DC8">
          <w:rPr>
            <w:rStyle w:val="Collegamentoipertestuale"/>
            <w:rFonts w:ascii="Arial" w:eastAsia="Arial" w:hAnsi="Arial" w:cs="Arial"/>
            <w:b/>
            <w:bCs/>
            <w:sz w:val="22"/>
            <w:szCs w:val="22"/>
          </w:rPr>
          <w:t>www.exillescitta.it</w:t>
        </w:r>
      </w:hyperlink>
      <w:r w:rsidR="002E6DC8" w:rsidRPr="002E6DC8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564AD933" w14:textId="6C607655" w:rsidR="00D74D12" w:rsidRPr="002E6DC8" w:rsidRDefault="002C1E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00" w:lineRule="auto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La manifestazione è organizzata dalla Pro Loco di Exilles con la collaborazione del Comune di Exilles e dell'Associazione culturale </w:t>
      </w:r>
      <w:proofErr w:type="spellStart"/>
      <w:r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>Eigo</w:t>
      </w:r>
      <w:proofErr w:type="spellEnd"/>
      <w:r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y </w:t>
      </w:r>
      <w:proofErr w:type="spellStart"/>
      <w:r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>Cuento</w:t>
      </w:r>
      <w:proofErr w:type="spellEnd"/>
      <w:r w:rsidRPr="002E6DC8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di Chiomonte. </w:t>
      </w:r>
      <w:r w:rsidR="00F75B8D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Si ringraziano tutti gli </w:t>
      </w:r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abitanti e i villeggianti di </w:t>
      </w:r>
      <w:proofErr w:type="spellStart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>exilles</w:t>
      </w:r>
      <w:proofErr w:type="spellEnd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e i nostri preziosi sponsor: Azienda Agricola </w:t>
      </w:r>
      <w:proofErr w:type="spellStart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>Isiya</w:t>
      </w:r>
      <w:proofErr w:type="spellEnd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>, centro commerciale Iper Le</w:t>
      </w:r>
      <w:r w:rsid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Baite, </w:t>
      </w:r>
      <w:proofErr w:type="spellStart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>Boetto</w:t>
      </w:r>
      <w:proofErr w:type="spellEnd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Abbigliamento, Servizio Taxi Walter Paluell</w:t>
      </w:r>
      <w:r w:rsidR="00447412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, </w:t>
      </w:r>
      <w:r w:rsidR="00447412">
        <w:rPr>
          <w:rFonts w:ascii="Arial" w:eastAsia="Arial" w:hAnsi="Arial" w:cs="Arial"/>
          <w:i/>
          <w:iCs/>
          <w:color w:val="000000"/>
          <w:sz w:val="22"/>
          <w:szCs w:val="22"/>
        </w:rPr>
        <w:t>L</w:t>
      </w:r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>a Quadriglia</w:t>
      </w:r>
      <w:r w:rsid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Pizzeria Trattoria</w:t>
      </w:r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, La Corte dei </w:t>
      </w:r>
      <w:proofErr w:type="spellStart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>Mangiorni</w:t>
      </w:r>
      <w:proofErr w:type="spellEnd"/>
      <w:r w:rsidR="00447412" w:rsidRPr="00447412">
        <w:rPr>
          <w:rFonts w:ascii="Arial" w:eastAsia="Arial" w:hAnsi="Arial" w:cs="Arial"/>
          <w:i/>
          <w:iCs/>
          <w:color w:val="000000"/>
          <w:sz w:val="22"/>
          <w:szCs w:val="22"/>
        </w:rPr>
        <w:t>, Market il Forte.</w:t>
      </w:r>
      <w:r w:rsidR="00F75B8D" w:rsidRPr="00F75B8D">
        <w:rPr>
          <w:rFonts w:ascii="Arial" w:eastAsia="Arial" w:hAnsi="Arial" w:cs="Arial"/>
          <w:i/>
          <w:iCs/>
          <w:color w:val="FF0000"/>
          <w:sz w:val="22"/>
          <w:szCs w:val="22"/>
        </w:rPr>
        <w:t xml:space="preserve"> </w:t>
      </w:r>
    </w:p>
    <w:p w14:paraId="107B5E75" w14:textId="77777777" w:rsidR="00D74D12" w:rsidRPr="002E6DC8" w:rsidRDefault="00D74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E37BAE" w14:textId="77777777" w:rsidR="00D74D12" w:rsidRPr="002E6DC8" w:rsidRDefault="002C1EF2" w:rsidP="008B63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2E6DC8">
        <w:rPr>
          <w:rFonts w:ascii="Arial" w:eastAsia="Arial" w:hAnsi="Arial" w:cs="Arial"/>
          <w:color w:val="000000"/>
          <w:sz w:val="22"/>
          <w:szCs w:val="22"/>
        </w:rPr>
        <w:t xml:space="preserve">Per ulteriori informazioni +39 333 797 7502 - </w:t>
      </w:r>
      <w:hyperlink r:id="rId11">
        <w:r w:rsidRPr="002E6DC8">
          <w:rPr>
            <w:rFonts w:ascii="Arial" w:eastAsia="Arial" w:hAnsi="Arial" w:cs="Arial"/>
            <w:color w:val="000000"/>
            <w:sz w:val="22"/>
            <w:szCs w:val="22"/>
            <w:u w:val="single"/>
          </w:rPr>
          <w:t>infoexillescitta@gmail.com</w:t>
        </w:r>
      </w:hyperlink>
    </w:p>
    <w:p w14:paraId="5DE70D7C" w14:textId="03FD4569" w:rsidR="00AD10A5" w:rsidRPr="002E6DC8" w:rsidRDefault="00000000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right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hyperlink r:id="rId12">
        <w:r w:rsidR="002C1EF2" w:rsidRPr="002E6DC8">
          <w:rPr>
            <w:rFonts w:ascii="Arial" w:eastAsia="Arial" w:hAnsi="Arial" w:cs="Arial"/>
            <w:b/>
            <w:color w:val="000000"/>
            <w:sz w:val="22"/>
            <w:szCs w:val="22"/>
            <w:u w:val="single"/>
          </w:rPr>
          <w:t>www.exillescitta.it</w:t>
        </w:r>
      </w:hyperlink>
      <w:r w:rsidR="002C1EF2" w:rsidRPr="002E6DC8">
        <w:rPr>
          <w:rFonts w:ascii="Arial" w:eastAsia="Arial" w:hAnsi="Arial" w:cs="Arial"/>
          <w:b/>
          <w:color w:val="000000"/>
          <w:sz w:val="22"/>
          <w:szCs w:val="22"/>
        </w:rPr>
        <w:t xml:space="preserve"> - </w:t>
      </w:r>
      <w:hyperlink r:id="rId13">
        <w:r w:rsidR="002C1EF2" w:rsidRPr="002E6DC8">
          <w:rPr>
            <w:rFonts w:ascii="Arial" w:eastAsia="Arial" w:hAnsi="Arial" w:cs="Arial"/>
            <w:b/>
            <w:color w:val="000000"/>
            <w:sz w:val="22"/>
            <w:szCs w:val="22"/>
            <w:u w:val="single"/>
          </w:rPr>
          <w:t>www.facebook.com/exillescitta</w:t>
        </w:r>
      </w:hyperlink>
    </w:p>
    <w:p w14:paraId="47C76E07" w14:textId="77777777" w:rsidR="00AD10A5" w:rsidRDefault="00AD10A5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679AB69" w14:textId="77777777" w:rsidR="00AD10A5" w:rsidRPr="00AD10A5" w:rsidRDefault="00AD10A5" w:rsidP="00AD1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00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sectPr w:rsidR="00AD10A5" w:rsidRPr="00AD10A5">
      <w:headerReference w:type="default" r:id="rId14"/>
      <w:footerReference w:type="default" r:id="rId15"/>
      <w:pgSz w:w="11900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19B9" w14:textId="77777777" w:rsidR="00A07478" w:rsidRDefault="00A07478">
      <w:r>
        <w:separator/>
      </w:r>
    </w:p>
  </w:endnote>
  <w:endnote w:type="continuationSeparator" w:id="0">
    <w:p w14:paraId="1CEE8090" w14:textId="77777777" w:rsidR="00A07478" w:rsidRDefault="00A0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FC5C" w14:textId="77777777" w:rsidR="00D74D12" w:rsidRDefault="002C1E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  <w:tab w:val="right" w:pos="9612"/>
      </w:tabs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32"/>
        <w:szCs w:val="32"/>
      </w:rPr>
      <w:drawing>
        <wp:inline distT="0" distB="0" distL="0" distR="0" wp14:anchorId="3353D31B" wp14:editId="31D6884E">
          <wp:extent cx="2234565" cy="109537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t="13260" b="17418"/>
                  <a:stretch>
                    <a:fillRect/>
                  </a:stretch>
                </pic:blipFill>
                <pic:spPr>
                  <a:xfrm>
                    <a:off x="0" y="0"/>
                    <a:ext cx="223456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EA303D" w14:textId="77777777" w:rsidR="00D74D12" w:rsidRDefault="002C1E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  <w:tab w:val="right" w:pos="9612"/>
      </w:tabs>
      <w:jc w:val="center"/>
      <w:rPr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Comitato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ExillesCittà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– </w:t>
    </w:r>
    <w:hyperlink r:id="rId2">
      <w:r>
        <w:rPr>
          <w:color w:val="0563C1"/>
          <w:u w:val="single"/>
        </w:rPr>
        <w:t>infoexillescittà@gmail.com</w:t>
      </w:r>
    </w:hyperlink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– +39 392 4618596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EBFB" w14:textId="77777777" w:rsidR="00A07478" w:rsidRDefault="00A07478">
      <w:r>
        <w:separator/>
      </w:r>
    </w:p>
  </w:footnote>
  <w:footnote w:type="continuationSeparator" w:id="0">
    <w:p w14:paraId="54EB75DA" w14:textId="77777777" w:rsidR="00A07478" w:rsidRDefault="00A0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D734" w14:textId="77777777" w:rsidR="00D74D12" w:rsidRDefault="002C1E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  <w:tab w:val="right" w:pos="9612"/>
      </w:tabs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4C5928B" wp14:editId="6A93C944">
              <wp:simplePos x="0" y="0"/>
              <wp:positionH relativeFrom="page">
                <wp:posOffset>723900</wp:posOffset>
              </wp:positionH>
              <wp:positionV relativeFrom="page">
                <wp:posOffset>9957434</wp:posOffset>
              </wp:positionV>
              <wp:extent cx="6010275" cy="12700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789C8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723900</wp:posOffset>
              </wp:positionH>
              <wp:positionV relativeFrom="page">
                <wp:posOffset>9957434</wp:posOffset>
              </wp:positionV>
              <wp:extent cx="6010275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w:drawing>
        <wp:inline distT="0" distB="0" distL="0" distR="0" wp14:anchorId="429D2FB0" wp14:editId="233B41B0">
          <wp:extent cx="2662780" cy="132825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14798" b="14570"/>
                  <a:stretch>
                    <a:fillRect/>
                  </a:stretch>
                </pic:blipFill>
                <pic:spPr>
                  <a:xfrm>
                    <a:off x="0" y="0"/>
                    <a:ext cx="2662780" cy="1328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30A4"/>
    <w:multiLevelType w:val="multilevel"/>
    <w:tmpl w:val="5ABE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324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12"/>
    <w:rsid w:val="000F1B30"/>
    <w:rsid w:val="001464A3"/>
    <w:rsid w:val="00162486"/>
    <w:rsid w:val="002C1EF2"/>
    <w:rsid w:val="002E6DC8"/>
    <w:rsid w:val="003805BC"/>
    <w:rsid w:val="003A5D3A"/>
    <w:rsid w:val="003F6421"/>
    <w:rsid w:val="00447412"/>
    <w:rsid w:val="005341C7"/>
    <w:rsid w:val="00575435"/>
    <w:rsid w:val="006144A2"/>
    <w:rsid w:val="00675090"/>
    <w:rsid w:val="008360DF"/>
    <w:rsid w:val="008512F4"/>
    <w:rsid w:val="00880F6C"/>
    <w:rsid w:val="0089316E"/>
    <w:rsid w:val="008B6340"/>
    <w:rsid w:val="008C32DA"/>
    <w:rsid w:val="00933F64"/>
    <w:rsid w:val="00944668"/>
    <w:rsid w:val="009C5EA0"/>
    <w:rsid w:val="009E7EBB"/>
    <w:rsid w:val="00A07478"/>
    <w:rsid w:val="00AD10A5"/>
    <w:rsid w:val="00BF4B96"/>
    <w:rsid w:val="00CD23BE"/>
    <w:rsid w:val="00CE75A8"/>
    <w:rsid w:val="00D42385"/>
    <w:rsid w:val="00D74D12"/>
    <w:rsid w:val="00DE22D8"/>
    <w:rsid w:val="00F75B8D"/>
    <w:rsid w:val="00F87AD4"/>
    <w:rsid w:val="00F97CF0"/>
    <w:rsid w:val="00F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7F14"/>
  <w15:docId w15:val="{031DEB63-2ED7-4C7F-B90C-43099BB4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outlineLvl w:val="5"/>
    </w:pPr>
    <w:rPr>
      <w:b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89316E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0F6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4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IFlRxYG78K-vZgcVFUi2ZBSCCEs53LmT?usp=sharing" TargetMode="External"/><Relationship Id="rId13" Type="http://schemas.openxmlformats.org/officeDocument/2006/relationships/hyperlink" Target="https://www.facebook.com/exillescit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xillescitt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exillescitt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xillescit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IFlRxYG78K-vZgcVFUi2ZBSCCEs53LmT?usp=sharin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</dc:creator>
  <cp:lastModifiedBy>Valentina</cp:lastModifiedBy>
  <cp:revision>14</cp:revision>
  <cp:lastPrinted>2023-09-11T15:35:00Z</cp:lastPrinted>
  <dcterms:created xsi:type="dcterms:W3CDTF">2023-09-11T15:33:00Z</dcterms:created>
  <dcterms:modified xsi:type="dcterms:W3CDTF">2025-09-15T07:30:00Z</dcterms:modified>
</cp:coreProperties>
</file>