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a61c00"/>
          <w:sz w:val="30"/>
          <w:szCs w:val="30"/>
        </w:rPr>
      </w:pPr>
      <w:r w:rsidDel="00000000" w:rsidR="00000000" w:rsidRPr="00000000">
        <w:rPr>
          <w:b w:val="1"/>
          <w:color w:val="a61c00"/>
          <w:sz w:val="30"/>
          <w:szCs w:val="30"/>
          <w:rtl w:val="0"/>
        </w:rPr>
        <w:t xml:space="preserve">SUSA SVELATA – RACCONTI E OMBRE AL CHIARO DI LUNA</w:t>
        <w:br w:type="textWrapping"/>
        <w:t xml:space="preserve">Debutto il 23 maggio con “Medioevo al Femminile”:                 un viaggio teatrale tra storia, potere e figure straordinarie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23 maggio 2025 prende il via “</w:t>
      </w:r>
      <w:r w:rsidDel="00000000" w:rsidR="00000000" w:rsidRPr="00000000">
        <w:rPr>
          <w:b w:val="1"/>
          <w:rtl w:val="0"/>
        </w:rPr>
        <w:t xml:space="preserve">Susa Svelata: Racconti e Ombre al Chiaro di Luna</w:t>
      </w:r>
      <w:r w:rsidDel="00000000" w:rsidR="00000000" w:rsidRPr="00000000">
        <w:rPr>
          <w:rtl w:val="0"/>
        </w:rPr>
        <w:t xml:space="preserve">”, il nuovo ciclo di visite guidate teatralizzate serali e pre-serali alla scoperta del centro storico di Susa, a cura dell’</w:t>
      </w:r>
      <w:r w:rsidDel="00000000" w:rsidR="00000000" w:rsidRPr="00000000">
        <w:rPr>
          <w:b w:val="1"/>
          <w:rtl w:val="0"/>
        </w:rPr>
        <w:t xml:space="preserve">Associazione Artemide</w:t>
      </w:r>
      <w:r w:rsidDel="00000000" w:rsidR="00000000" w:rsidRPr="00000000">
        <w:rPr>
          <w:rtl w:val="0"/>
        </w:rPr>
        <w:t xml:space="preserve">, ente gestore del Castello della Contessa Adelaide.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serata inaugurale, intitolata </w:t>
      </w:r>
      <w:r w:rsidDel="00000000" w:rsidR="00000000" w:rsidRPr="00000000">
        <w:rPr>
          <w:b w:val="1"/>
          <w:rtl w:val="0"/>
        </w:rPr>
        <w:t xml:space="preserve">“Medioevo al Femminile”</w:t>
      </w:r>
      <w:r w:rsidDel="00000000" w:rsidR="00000000" w:rsidRPr="00000000">
        <w:rPr>
          <w:rtl w:val="0"/>
        </w:rPr>
        <w:t xml:space="preserve">, si svolgerà in occasione della presenza nei saloni del castello della mostra “</w:t>
      </w:r>
      <w:r w:rsidDel="00000000" w:rsidR="00000000" w:rsidRPr="00000000">
        <w:rPr>
          <w:b w:val="1"/>
          <w:rtl w:val="0"/>
        </w:rPr>
        <w:t xml:space="preserve">Matilde di Canossa e Adelaide di Susa</w:t>
      </w:r>
      <w:r w:rsidDel="00000000" w:rsidR="00000000" w:rsidRPr="00000000">
        <w:rPr>
          <w:rtl w:val="0"/>
        </w:rPr>
        <w:t xml:space="preserve">” e sarà interamente dedicata al ruolo delle donne nel Medioevo, spesso dimenticato o marginalizzato. Un itinerario emozionante tra le sale del Castello e le vie della città, per raccontare – con la voce di guide e attori in costume – la forza, la diplomazia e la visione politica di due figure femminili eccezionali, unite da un legame familiare e da un’eredità di potere senza precedenti.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percorso, che unisce narrazione storica e performance teatrale, si svilupperà in due modalità: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Turno pre-serale “Susa al Tramonto” (ore 17:30–20:00)</w:t>
      </w:r>
      <w:r w:rsidDel="00000000" w:rsidR="00000000" w:rsidRPr="00000000">
        <w:rPr>
          <w:rtl w:val="0"/>
        </w:rPr>
        <w:t xml:space="preserve">: ideale per famiglie e turisti di passaggio, con visita guidata e aperitivo finale al Castello.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Turno serale “Susa Svelata” (ore 20:00–23:20)</w:t>
      </w:r>
      <w:r w:rsidDel="00000000" w:rsidR="00000000" w:rsidRPr="00000000">
        <w:rPr>
          <w:rtl w:val="0"/>
        </w:rPr>
        <w:t xml:space="preserve">: un’esperienza immersiva sotto le stelle, che prende il via con un aperitivo al tramonto e conduce i partecipanti in un racconto suggestivo tra i saloni del castello e le vie cittadine.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 l’obiettivo di valorizzare il patrimonio storico e culturale della città, </w:t>
      </w:r>
      <w:r w:rsidDel="00000000" w:rsidR="00000000" w:rsidRPr="00000000">
        <w:rPr>
          <w:i w:val="1"/>
          <w:rtl w:val="0"/>
        </w:rPr>
        <w:t xml:space="preserve">Susa Svelata</w:t>
      </w:r>
      <w:r w:rsidDel="00000000" w:rsidR="00000000" w:rsidRPr="00000000">
        <w:rPr>
          <w:rtl w:val="0"/>
        </w:rPr>
        <w:t xml:space="preserve"> intreccia il fascino del teatro con la divulgazione storica, regalando ai partecipanti un'esperienza unica e coinvolgente.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visita del 23 maggio sarà anche un'occasione speciale per esplorare in anteprima la mostra dedicata a Matilde e Adelaide, due donne che nel cuore dell’XI secolo furono protagoniste di eventi cruciali per l’Europa e seppero esercitare il potere con intelligenza e autorevolezza.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Biglietti</w:t>
        <w:br w:type="textWrapping"/>
      </w:r>
      <w:r w:rsidDel="00000000" w:rsidR="00000000" w:rsidRPr="00000000">
        <w:rPr>
          <w:rtl w:val="0"/>
        </w:rPr>
        <w:t xml:space="preserve">Intero: €25</w:t>
        <w:br w:type="textWrapping"/>
        <w:t xml:space="preserve">Ridotto (8–16 anni): €15</w:t>
        <w:br w:type="textWrapping"/>
        <w:t xml:space="preserve">Ridotto Abbonamento Musei / Residenti Susa: €20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Prenotazioni</w:t>
        <w:br w:type="textWrapping"/>
      </w:r>
      <w:r w:rsidDel="00000000" w:rsidR="00000000" w:rsidRPr="00000000">
        <w:rPr>
          <w:rtl w:val="0"/>
        </w:rPr>
        <w:t xml:space="preserve">📧 info.assartemide@gmail.com</w:t>
        <w:br w:type="textWrapping"/>
        <w:t xml:space="preserve">📱 +39 345 6124682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 ulteriori informazioni, immagini e interviste:</w:t>
        <w:br w:type="textWrapping"/>
      </w:r>
      <w:r w:rsidDel="00000000" w:rsidR="00000000" w:rsidRPr="00000000">
        <w:rPr>
          <w:b w:val="1"/>
          <w:rtl w:val="0"/>
        </w:rPr>
        <w:t xml:space="preserve">Associazione Artemide</w:t>
      </w:r>
      <w:r w:rsidDel="00000000" w:rsidR="00000000" w:rsidRPr="00000000">
        <w:rPr>
          <w:rtl w:val="0"/>
        </w:rPr>
        <w:t xml:space="preserve"> – Via Domodossola 30, Torino</w:t>
        <w:br w:type="textWrapping"/>
        <w:t xml:space="preserve">📍 Sede operativa: Castello della Contessa Adelaide, Susa</w:t>
        <w:br w:type="textWrapping"/>
        <w:t xml:space="preserve">🌐 Seguici sui social: @castellosusa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240" w:before="240" w:lineRule="auto"/>
      <w:jc w:val="center"/>
      <w:rPr/>
    </w:pPr>
    <w:r w:rsidDel="00000000" w:rsidR="00000000" w:rsidRPr="00000000">
      <w:rPr/>
      <w:drawing>
        <wp:anchor allowOverlap="1" behindDoc="0" distB="152400" distT="152400" distL="152400" distR="152400" hidden="0" layoutInCell="1" locked="0" relativeHeight="0" simplePos="0">
          <wp:simplePos x="0" y="0"/>
          <wp:positionH relativeFrom="margin">
            <wp:posOffset>3541875</wp:posOffset>
          </wp:positionH>
          <wp:positionV relativeFrom="page">
            <wp:posOffset>157163</wp:posOffset>
          </wp:positionV>
          <wp:extent cx="969778" cy="94533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9778" cy="945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2190037</wp:posOffset>
          </wp:positionH>
          <wp:positionV relativeFrom="paragraph">
            <wp:posOffset>-200024</wp:posOffset>
          </wp:positionV>
          <wp:extent cx="626110" cy="739775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10" cy="739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5038725</wp:posOffset>
          </wp:positionH>
          <wp:positionV relativeFrom="paragraph">
            <wp:posOffset>-152399</wp:posOffset>
          </wp:positionV>
          <wp:extent cx="531885" cy="74295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88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334800</wp:posOffset>
          </wp:positionH>
          <wp:positionV relativeFrom="paragraph">
            <wp:posOffset>-200024</wp:posOffset>
          </wp:positionV>
          <wp:extent cx="1135774" cy="74295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5774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