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2294920</wp:posOffset>
            </wp:positionH>
            <wp:positionV relativeFrom="page">
              <wp:posOffset>620078</wp:posOffset>
            </wp:positionV>
            <wp:extent cx="1294743" cy="1251585"/>
            <wp:effectExtent b="0" l="0" r="0" t="0"/>
            <wp:wrapSquare wrapText="bothSides" distB="152400" distT="152400" distL="152400" distR="152400"/>
            <wp:docPr id="107374184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4743" cy="1251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1436914" cy="942975"/>
            <wp:effectExtent b="0" l="0" r="0" t="0"/>
            <wp:wrapSquare wrapText="bothSides" distB="114300" distT="114300" distL="114300" distR="114300"/>
            <wp:docPr id="107374184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914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85090</wp:posOffset>
            </wp:positionH>
            <wp:positionV relativeFrom="page">
              <wp:posOffset>720090</wp:posOffset>
            </wp:positionV>
            <wp:extent cx="856933" cy="1012738"/>
            <wp:effectExtent b="0" l="0" r="0" t="0"/>
            <wp:wrapSquare wrapText="bothSides" distB="152400" distT="152400" distL="152400" distR="152400"/>
            <wp:docPr id="107374184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933" cy="1012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u w:val="single"/>
          <w:rtl w:val="0"/>
        </w:rPr>
        <w:t xml:space="preserve">Comunicato stampa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Helvetica Neue" w:cs="Helvetica Neue" w:eastAsia="Helvetica Neue" w:hAnsi="Helvetica Neue"/>
          <w:b w:val="1"/>
          <w:color w:val="0070c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center"/>
        <w:rPr>
          <w:b w:val="1"/>
          <w:color w:val="ff0000"/>
          <w:sz w:val="54"/>
          <w:szCs w:val="54"/>
        </w:rPr>
      </w:pPr>
      <w:r w:rsidDel="00000000" w:rsidR="00000000" w:rsidRPr="00000000">
        <w:rPr>
          <w:b w:val="1"/>
          <w:color w:val="ff0000"/>
          <w:sz w:val="54"/>
          <w:szCs w:val="54"/>
          <w:rtl w:val="0"/>
        </w:rPr>
        <w:t xml:space="preserve">Halloween al Castello di Adelaide: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center"/>
        <w:rPr>
          <w:b w:val="1"/>
          <w:color w:val="ff0000"/>
          <w:sz w:val="46"/>
          <w:szCs w:val="46"/>
        </w:rPr>
      </w:pPr>
      <w:r w:rsidDel="00000000" w:rsidR="00000000" w:rsidRPr="00000000">
        <w:rPr>
          <w:b w:val="1"/>
          <w:color w:val="ff0000"/>
          <w:sz w:val="54"/>
          <w:szCs w:val="5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46"/>
          <w:szCs w:val="46"/>
          <w:rtl w:val="0"/>
        </w:rPr>
        <w:t xml:space="preserve">una notte tra storie spettrali e antiche leggende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Castello di Adelaide spalanca le sue porte alla notte più misteriosa dell’anno, offrendo un’esperienza di Halloween unica e immersiva tra i suoi antichi corridoi. Giovedì 31 ottobre, i visitatori avranno l’opportunità di avventurarsi in una serata tra storie spettrali e leggende popolari che riportano in vita le anime legate a questo affascinante maniero.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L’evento prevede due appuntamenti serali, alle ore 21:00 e alle 22:30, con visite teatralizzate dove personaggi storici come masche, monaci e popolani, protagonisti di episodi macabri e tragici, torneranno a raccontare le loro vicende. Un’occasione per conoscere le leggende che circondano il Castello e i suoi oscuri segreti, grazie a uno spettacolo interattivo che accompagnerà i visitatori tra apparizioni e misteri antichi.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Dettagli dell’evento: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afterAutospacing="0" w:before="24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Giovedìì 31 ottobre 2023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afterAutospacing="0" w:before="0" w:beforeAutospacing="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Orari: Primo turno alle ore 21:00, secondo turno alle 22:30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afterAutospacing="0" w:before="0" w:beforeAutospacing="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Costo biglietto: € 10,00; ridotto € 5,00 per i minori di 15 anni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afterAutospacing="0" w:before="0" w:beforeAutospacing="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Luogo: Castello di Adelaide, Susa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0" w:beforeAutospacing="0"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Prenotazione obbligatoria: È necessaria la prenotazione tramite e-mail a castellosusa@gmail.com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Organizzazione: L’accesso sarà possibile solo previa prenotazione per garantire una gestione ottimale dei gruppi. Si consiglia di presentarsi in biglietteria almeno 10 minuti prima dell’orario di visita.</w:t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4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L’evento è rivolto a un pubblico di tutte le età, ma solo i più coraggiosi riusciranno a scoprire le storie celate tra le antiche mura del castello. Per aggiornamenti e ulteriori dettagli, è possibile seguire l’account ufficiale @castellosusa su Instagram e Facebook.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 informazioni e prenotazioni: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Mail: </w:t>
      </w:r>
      <w:hyperlink r:id="rId10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castellosusa@gmail.com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Cell: +39 34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56124682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 tramite WhatsApp)</w:t>
      </w:r>
    </w:p>
    <w:sectPr>
      <w:pgSz w:h="16838" w:w="11906" w:orient="portrait"/>
      <w:pgMar w:bottom="567" w:top="1134" w:left="1134" w:right="1134" w:header="709" w:footer="3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A62FA"/>
    <w:rPr>
      <w:lang w:eastAsia="en-US" w:val="en-U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ollegamentoipertestuale">
    <w:name w:val="Hyperlink"/>
    <w:rsid w:val="009A62FA"/>
    <w:rPr>
      <w:u w:val="single"/>
    </w:rPr>
  </w:style>
  <w:style w:type="table" w:styleId="TableNormal0" w:customStyle="1">
    <w:name w:val="Table Normal"/>
    <w:rsid w:val="009A62F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sid w:val="009A62FA"/>
    <w:rPr>
      <w:rFonts w:ascii="Helvetica Neue" w:cs="Arial Unicode MS" w:hAnsi="Helvetica Neue"/>
      <w:color w:val="000000"/>
      <w:sz w:val="22"/>
      <w:szCs w:val="22"/>
    </w:rPr>
  </w:style>
  <w:style w:type="paragraph" w:styleId="Didefault" w:customStyle="1">
    <w:name w:val="Di default"/>
    <w:rsid w:val="009A62FA"/>
    <w:rPr>
      <w:rFonts w:ascii="Helvetica Neue" w:cs="Arial Unicode MS" w:hAnsi="Helvetica Neue"/>
      <w:color w:val="000000"/>
      <w:sz w:val="22"/>
      <w:szCs w:val="22"/>
    </w:rPr>
  </w:style>
  <w:style w:type="character" w:styleId="Hyperlink0" w:customStyle="1">
    <w:name w:val="Hyperlink.0"/>
    <w:basedOn w:val="Collegamentoipertestuale"/>
    <w:rsid w:val="009A62FA"/>
    <w:rPr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0901C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901C2"/>
    <w:rPr>
      <w:sz w:val="24"/>
      <w:szCs w:val="24"/>
      <w:lang w:eastAsia="en-US"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0901C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901C2"/>
    <w:rPr>
      <w:sz w:val="24"/>
      <w:szCs w:val="24"/>
      <w:lang w:eastAsia="en-US"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40531"/>
    <w:rPr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40531"/>
    <w:rPr>
      <w:sz w:val="18"/>
      <w:szCs w:val="18"/>
      <w:lang w:eastAsia="en-US" w:val="en-US"/>
    </w:rPr>
  </w:style>
  <w:style w:type="paragraph" w:styleId="NormaleWeb">
    <w:name w:val="Normal (Web)"/>
    <w:basedOn w:val="Normale"/>
    <w:uiPriority w:val="99"/>
    <w:semiHidden w:val="1"/>
    <w:unhideWhenUsed w:val="1"/>
    <w:rsid w:val="007906B5"/>
    <w:pPr>
      <w:spacing w:after="100" w:afterAutospacing="1" w:before="100" w:beforeAutospacing="1"/>
    </w:pPr>
    <w:rPr>
      <w:lang w:eastAsia="it-IT" w:val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astellosusa@gmail.com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dzFwTzlk/dtLWu8Cuxb8Pd/sQ==">CgMxLjA4AHIhMXVmZEdLTGFoMUlXaTN5X19jWEU1RklRbnhGbjAyWGVW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2021-10-26T10:05:00Z</dcterms:created>
  <dc:creator>user</dc:creator>
</cp:coreProperties>
</file>