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78.00000000000006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COMUNICATO STAMPA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="278.00000000000006" w:lineRule="auto"/>
        <w:jc w:val="center"/>
        <w:rPr>
          <w:rFonts w:ascii="EB Garamond" w:cs="EB Garamond" w:eastAsia="EB Garamond" w:hAnsi="EB Garamond"/>
          <w:b w:val="1"/>
          <w:bCs w:val="1"/>
          <w:i w:val="1"/>
          <w:iCs w:val="1"/>
          <w:color w:val="ff0000"/>
          <w:sz w:val="46"/>
          <w:szCs w:val="46"/>
        </w:rPr>
      </w:pPr>
      <w:bookmarkStart w:colFirst="0" w:colLast="0" w:name="_jn2yran3yywi" w:id="0"/>
      <w:bookmarkEnd w:id="0"/>
      <w:r w:rsidDel="00000000" w:rsidR="00000000" w:rsidRPr="00000000">
        <w:rPr>
          <w:rFonts w:ascii="EB Garamond" w:cs="EB Garamond" w:eastAsia="EB Garamond" w:hAnsi="EB Garamond"/>
          <w:b w:val="1"/>
          <w:bCs w:val="1"/>
          <w:i w:val="1"/>
          <w:iCs w:val="1"/>
          <w:color w:val="ff0000"/>
          <w:sz w:val="46"/>
          <w:szCs w:val="46"/>
          <w:rtl w:val="0"/>
        </w:rPr>
        <w:t xml:space="preserve">MUSICHE DA VEDERE 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="278.00000000000006" w:lineRule="auto"/>
        <w:jc w:val="center"/>
        <w:rPr>
          <w:rFonts w:ascii="EB Garamond" w:cs="EB Garamond" w:eastAsia="EB Garamond" w:hAnsi="EB Garamond"/>
          <w:b w:val="1"/>
          <w:bCs w:val="1"/>
          <w:i w:val="1"/>
          <w:iCs w:val="1"/>
          <w:color w:val="ff0000"/>
          <w:sz w:val="46"/>
          <w:szCs w:val="46"/>
        </w:rPr>
      </w:pPr>
      <w:bookmarkStart w:colFirst="0" w:colLast="0" w:name="_pt2u2s2oaxam" w:id="1"/>
      <w:bookmarkEnd w:id="1"/>
      <w:r w:rsidDel="00000000" w:rsidR="00000000" w:rsidRPr="00000000">
        <w:rPr>
          <w:rFonts w:ascii="EB Garamond" w:cs="EB Garamond" w:eastAsia="EB Garamond" w:hAnsi="EB Garamond"/>
          <w:b w:val="1"/>
          <w:bCs w:val="1"/>
          <w:i w:val="1"/>
          <w:iCs w:val="1"/>
          <w:color w:val="ff0000"/>
          <w:sz w:val="46"/>
          <w:szCs w:val="46"/>
          <w:rtl w:val="0"/>
        </w:rPr>
        <w:t xml:space="preserve">E MELODIE ETERNE</w:t>
      </w:r>
    </w:p>
    <w:p w:rsidR="00000000" w:rsidDel="00000000" w:rsidP="00000000" w:rsidRDefault="00000000" w:rsidRPr="00000000" w14:paraId="00000004">
      <w:pPr>
        <w:spacing w:after="240" w:before="240" w:line="278.00000000000006" w:lineRule="auto"/>
        <w:jc w:val="center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Un viaggio tra note e parole al Castello di Adelaide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Sabato 29 novembre 2025 – ore 21 | Castello di Adelaide, Susa</w:t>
      </w:r>
    </w:p>
    <w:p w:rsidR="00000000" w:rsidDel="00000000" w:rsidP="00000000" w:rsidRDefault="00000000" w:rsidRPr="00000000" w14:paraId="00000005">
      <w:pPr>
        <w:spacing w:after="240" w:before="240" w:line="278.00000000000006" w:lineRule="auto"/>
        <w:jc w:val="center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78.0000000000000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Sabato 29 novembre, alle ore 21</w:t>
      </w:r>
      <w:r w:rsidDel="00000000" w:rsidR="00000000" w:rsidRPr="00000000">
        <w:rPr>
          <w:sz w:val="24"/>
          <w:szCs w:val="24"/>
          <w:rtl w:val="0"/>
        </w:rPr>
        <w:t xml:space="preserve">, il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Castello di Adelaide di Susa</w:t>
      </w:r>
      <w:r w:rsidDel="00000000" w:rsidR="00000000" w:rsidRPr="00000000">
        <w:rPr>
          <w:sz w:val="24"/>
          <w:szCs w:val="24"/>
          <w:rtl w:val="0"/>
        </w:rPr>
        <w:t xml:space="preserve"> ospiterà la nuova data dello spettacolo–reading “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Musiche da vedere e melodie eterne</w:t>
      </w:r>
      <w:r w:rsidDel="00000000" w:rsidR="00000000" w:rsidRPr="00000000">
        <w:rPr>
          <w:sz w:val="24"/>
          <w:szCs w:val="24"/>
          <w:rtl w:val="0"/>
        </w:rPr>
        <w:t xml:space="preserve">”, rinviato dall’8 novembre.</w:t>
        <w:br w:type="textWrapping"/>
        <w:t xml:space="preserve">La serata propone un percorso che unisce esecuzione musicale e lettura, con l’obiettivo di accompagnare il pubblico attraverso alcune delle melodie più riconoscibili legate al cinema e alla tradizione contemporanea.</w:t>
      </w:r>
    </w:p>
    <w:p w:rsidR="00000000" w:rsidDel="00000000" w:rsidP="00000000" w:rsidRDefault="00000000" w:rsidRPr="00000000" w14:paraId="00000007">
      <w:pPr>
        <w:spacing w:after="240" w:before="240" w:line="278.0000000000000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scena si alterneranno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Maria Teresa Pizzulli</w:t>
      </w:r>
      <w:r w:rsidDel="00000000" w:rsidR="00000000" w:rsidRPr="00000000">
        <w:rPr>
          <w:sz w:val="24"/>
          <w:szCs w:val="24"/>
          <w:rtl w:val="0"/>
        </w:rPr>
        <w:t xml:space="preserve"> (pianoforte),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Carmela Pizzulli</w:t>
      </w:r>
      <w:r w:rsidDel="00000000" w:rsidR="00000000" w:rsidRPr="00000000">
        <w:rPr>
          <w:sz w:val="24"/>
          <w:szCs w:val="24"/>
          <w:rtl w:val="0"/>
        </w:rPr>
        <w:t xml:space="preserve"> (violino e voce) 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Gabriele Anglani</w:t>
      </w:r>
      <w:r w:rsidDel="00000000" w:rsidR="00000000" w:rsidRPr="00000000">
        <w:rPr>
          <w:sz w:val="24"/>
          <w:szCs w:val="24"/>
          <w:rtl w:val="0"/>
        </w:rPr>
        <w:t xml:space="preserve">(pianoforte). La parte narrativa sarà affidata 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Chiara Viffredo</w:t>
      </w:r>
      <w:r w:rsidDel="00000000" w:rsidR="00000000" w:rsidRPr="00000000">
        <w:rPr>
          <w:sz w:val="24"/>
          <w:szCs w:val="24"/>
          <w:rtl w:val="0"/>
        </w:rPr>
        <w:t xml:space="preserve">, che guiderà il pubblico tra i brani con letture e testi selezionati per creare un filo conduttore chiaro e coinvolgente.</w:t>
      </w:r>
    </w:p>
    <w:p w:rsidR="00000000" w:rsidDel="00000000" w:rsidP="00000000" w:rsidRDefault="00000000" w:rsidRPr="00000000" w14:paraId="00000008">
      <w:pPr>
        <w:spacing w:after="240" w:before="240" w:line="278.0000000000000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L’impianto dello spettacolo si concentra sulla relazione tra musica e immagine: i brani scelti richiamano atmosfere note, scene cinematografiche e sensazioni condivise, costruendo un percorso accessibile a un pubblico ampio. La formula del reading musicale permette di alternare momenti strumentali a brevi interventi narrativi, mantenendo un ritmo agile e immediato.</w:t>
      </w:r>
    </w:p>
    <w:p w:rsidR="00000000" w:rsidDel="00000000" w:rsidP="00000000" w:rsidRDefault="00000000" w:rsidRPr="00000000" w14:paraId="00000009">
      <w:pPr>
        <w:spacing w:after="240" w:before="240" w:line="278.0000000000000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L’evento è organizzato dall’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Associazione Artemide</w:t>
      </w:r>
      <w:r w:rsidDel="00000000" w:rsidR="00000000" w:rsidRPr="00000000">
        <w:rPr>
          <w:sz w:val="24"/>
          <w:szCs w:val="24"/>
          <w:rtl w:val="0"/>
        </w:rPr>
        <w:t xml:space="preserve">, con il patrocinio della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Città di Susa</w:t>
      </w:r>
      <w:r w:rsidDel="00000000" w:rsidR="00000000" w:rsidRPr="00000000">
        <w:rPr>
          <w:sz w:val="24"/>
          <w:szCs w:val="24"/>
          <w:rtl w:val="0"/>
        </w:rPr>
        <w:t xml:space="preserve">, e rientra nella programmazione culturale autunnale del Castello.</w:t>
        <w:br w:type="textWrapping"/>
        <w:t xml:space="preserve">L’ingresso prevede un contributo di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 euro</w:t>
      </w:r>
      <w:r w:rsidDel="00000000" w:rsidR="00000000" w:rsidRPr="00000000">
        <w:rPr>
          <w:sz w:val="24"/>
          <w:szCs w:val="24"/>
          <w:rtl w:val="0"/>
        </w:rPr>
        <w:t xml:space="preserve">, ridotto 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 euro</w:t>
      </w:r>
      <w:r w:rsidDel="00000000" w:rsidR="00000000" w:rsidRPr="00000000">
        <w:rPr>
          <w:sz w:val="24"/>
          <w:szCs w:val="24"/>
          <w:rtl w:val="0"/>
        </w:rPr>
        <w:t xml:space="preserve"> per i ragazzi sotto i 16 anni. È consigliata la prenotazione via email (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castellosusa@gmail.com</w:t>
      </w:r>
      <w:r w:rsidDel="00000000" w:rsidR="00000000" w:rsidRPr="00000000">
        <w:rPr>
          <w:sz w:val="24"/>
          <w:szCs w:val="24"/>
          <w:rtl w:val="0"/>
        </w:rPr>
        <w:t xml:space="preserve">) o tramite WhatsApp (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345 6124682</w:t>
      </w:r>
      <w:r w:rsidDel="00000000" w:rsidR="00000000" w:rsidRPr="00000000">
        <w:rPr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0A">
      <w:pPr>
        <w:spacing w:after="240" w:before="240" w:line="278.0000000000000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78.0000000000000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78.0000000000000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78.00000000000006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="278.00000000000006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jufwjabc5i7e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Gli interpreti</w:t>
      </w:r>
    </w:p>
    <w:p w:rsidR="00000000" w:rsidDel="00000000" w:rsidP="00000000" w:rsidRDefault="00000000" w:rsidRPr="00000000" w14:paraId="0000000F">
      <w:pPr>
        <w:spacing w:after="240" w:before="240" w:line="278.0000000000000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Maria Teresa Pizzulli</w:t>
      </w:r>
      <w:r w:rsidDel="00000000" w:rsidR="00000000" w:rsidRPr="00000000">
        <w:rPr>
          <w:rtl w:val="0"/>
        </w:rPr>
        <w:t xml:space="preserve">, pianista e docente al Conservatorio “G. Verdi” di Torino, si è formata con maestri di fama internazionale tra cui Aldo Ciccolini e Aquiles Delle Vigne. È autrice di saggi e testi musicali, vincitrice di premi letterari e musicali, e ha pubblicato diversi lavori discografici dedicati alle compositrici e alla musica sacra contemporanea.</w:t>
      </w:r>
    </w:p>
    <w:p w:rsidR="00000000" w:rsidDel="00000000" w:rsidP="00000000" w:rsidRDefault="00000000" w:rsidRPr="00000000" w14:paraId="00000010">
      <w:pPr>
        <w:spacing w:after="240" w:before="240" w:line="278.0000000000000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Carmela Pizzulli</w:t>
      </w:r>
      <w:r w:rsidDel="00000000" w:rsidR="00000000" w:rsidRPr="00000000">
        <w:rPr>
          <w:rtl w:val="0"/>
        </w:rPr>
        <w:t xml:space="preserve">, violinista e cantante, diplomata al Conservatorio “E. R. Duni” di Matera e perfezionata all’Accademia “Lorenzo Perosi” di Biella, collabora con orchestre da camera in Italia e all’estero, affiancando all’attività artistica un intenso impegno nella didattica musicale e nella direzione corale.</w:t>
      </w:r>
    </w:p>
    <w:p w:rsidR="00000000" w:rsidDel="00000000" w:rsidP="00000000" w:rsidRDefault="00000000" w:rsidRPr="00000000" w14:paraId="00000011">
      <w:pPr>
        <w:spacing w:after="240" w:before="240" w:line="278.0000000000000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Gabriele Anglani</w:t>
      </w:r>
      <w:r w:rsidDel="00000000" w:rsidR="00000000" w:rsidRPr="00000000">
        <w:rPr>
          <w:rtl w:val="0"/>
        </w:rPr>
        <w:t xml:space="preserve">, pianista e sassofonista, laureato con lode al Conservatorio “G. Cantelli” di Novara, è vincitore di concorsi nazionali e internazionali. Nei suoi progetti esplora le intersezioni tra musica e arti visive, portando uno sguardo fresco e innovativo alla tradizione.</w:t>
      </w:r>
    </w:p>
    <w:p w:rsidR="00000000" w:rsidDel="00000000" w:rsidP="00000000" w:rsidRDefault="00000000" w:rsidRPr="00000000" w14:paraId="00000012">
      <w:pPr>
        <w:spacing w:after="240" w:before="240" w:line="278.0000000000000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Chiara Viffredo</w:t>
      </w:r>
      <w:r w:rsidDel="00000000" w:rsidR="00000000" w:rsidRPr="00000000">
        <w:rPr>
          <w:rtl w:val="0"/>
        </w:rPr>
        <w:t xml:space="preserve">, attrice e speaker, è voce storica di una emittente locale e fa parte del Gruppo Teatro Insieme di Susa da più di 30 anni. Formata in recitazione, dizione e doppiaggio presso la Scuola O.D.S. di Torino. La sua esperienza tra palcoscenico e radio si riflette in uno stile interpretativo intenso e naturale, capace di dare ritmo e profondità alla parola narrata.</w:t>
      </w:r>
    </w:p>
    <w:p w:rsidR="00000000" w:rsidDel="00000000" w:rsidP="00000000" w:rsidRDefault="00000000" w:rsidRPr="00000000" w14:paraId="00000013">
      <w:pPr>
        <w:spacing w:after="160" w:line="278.00000000000006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278.0000000000000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Informazioni e prenotazioni</w:t>
        <w:br w:type="textWrapping"/>
      </w:r>
      <w:r w:rsidDel="00000000" w:rsidR="00000000" w:rsidRPr="00000000">
        <w:rPr>
          <w:rtl w:val="0"/>
        </w:rPr>
        <w:t xml:space="preserve">🎟️ Intero €10 | Ridotto (under 16) €7</w:t>
        <w:br w:type="textWrapping"/>
        <w:t xml:space="preserve">📧 castellosusa@gmail.com</w:t>
        <w:br w:type="textWrapping"/>
        <w:t xml:space="preserve">📱 345 6124682</w:t>
        <w:br w:type="textWrapping"/>
        <w:t xml:space="preserve">📍 Castello di Adelaide – Via Impero Romano 2, Susa (TO)</w:t>
      </w:r>
    </w:p>
    <w:p w:rsidR="00000000" w:rsidDel="00000000" w:rsidP="00000000" w:rsidRDefault="00000000" w:rsidRPr="00000000" w14:paraId="00000015">
      <w:pPr>
        <w:spacing w:after="160" w:line="278.00000000000006" w:lineRule="auto"/>
        <w:jc w:val="both"/>
        <w:rPr>
          <w:rFonts w:ascii="Calibri" w:cs="Calibri" w:eastAsia="Calibri" w:hAnsi="Calibri"/>
          <w:b w:val="1"/>
          <w:bCs w:val="1"/>
          <w:sz w:val="42"/>
          <w:szCs w:val="4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 xml:space="preserve">Per ulteriori informazioni, immagini e interviste: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Associazione Artemide</w:t>
      </w:r>
      <w:r w:rsidDel="00000000" w:rsidR="00000000" w:rsidRPr="00000000">
        <w:rPr>
          <w:rtl w:val="0"/>
        </w:rPr>
        <w:t xml:space="preserve"> – Via Domodossola 30, Torino</w:t>
        <w:br w:type="textWrapping"/>
        <w:t xml:space="preserve">📍 Sede operativa: Castello della Contessa Adelaide, Susa</w:t>
        <w:br w:type="textWrapping"/>
        <w:t xml:space="preserve">🌐 Seguici sui social: @castellosusa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984.25196850393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spacing w:after="240" w:before="240" w:lineRule="auto"/>
      <w:jc w:val="center"/>
      <w:rPr/>
    </w:pPr>
    <w:r w:rsidDel="00000000" w:rsidR="00000000" w:rsidRPr="00000000">
      <w:rPr/>
      <w:drawing>
        <wp:anchor allowOverlap="1" behindDoc="0" distB="152400" distT="152400" distL="152400" distR="152400" hidden="0" layoutInCell="1" locked="0" relativeHeight="0" simplePos="0">
          <wp:simplePos x="0" y="0"/>
          <wp:positionH relativeFrom="margin">
            <wp:posOffset>2808450</wp:posOffset>
          </wp:positionH>
          <wp:positionV relativeFrom="page">
            <wp:posOffset>157163</wp:posOffset>
          </wp:positionV>
          <wp:extent cx="969778" cy="94533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9778" cy="9453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52400" distT="152400" distL="152400" distR="152400" hidden="0" layoutInCell="1" locked="0" relativeHeight="0" simplePos="0">
          <wp:simplePos x="0" y="0"/>
          <wp:positionH relativeFrom="column">
            <wp:posOffset>1857375</wp:posOffset>
          </wp:positionH>
          <wp:positionV relativeFrom="paragraph">
            <wp:posOffset>-200024</wp:posOffset>
          </wp:positionV>
          <wp:extent cx="626110" cy="739775"/>
          <wp:effectExtent b="0" l="0" r="0" t="0"/>
          <wp:wrapNone/>
          <wp:docPr id="4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6110" cy="7397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334800</wp:posOffset>
          </wp:positionH>
          <wp:positionV relativeFrom="paragraph">
            <wp:posOffset>-200024</wp:posOffset>
          </wp:positionV>
          <wp:extent cx="1135774" cy="742950"/>
          <wp:effectExtent b="0" l="0" r="0" t="0"/>
          <wp:wrapNone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5774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4102425</wp:posOffset>
          </wp:positionH>
          <wp:positionV relativeFrom="paragraph">
            <wp:posOffset>-200024</wp:posOffset>
          </wp:positionV>
          <wp:extent cx="1223241" cy="742950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23241" cy="7429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jpg"/><Relationship Id="rId3" Type="http://schemas.openxmlformats.org/officeDocument/2006/relationships/image" Target="media/image4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